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B0FEAC" w14:textId="628CB218"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6-06-15T12:06:00Z">
        <w:r w:rsidR="000D5194" w:rsidDel="004D23CD">
          <w:rPr>
            <w:szCs w:val="18"/>
          </w:rPr>
          <w:delText>17.06</w:delText>
        </w:r>
        <w:r w:rsidR="00711055" w:rsidDel="004D23CD">
          <w:rPr>
            <w:szCs w:val="18"/>
          </w:rPr>
          <w:delText>.202</w:delText>
        </w:r>
        <w:r w:rsidR="009C71E7" w:rsidDel="004D23CD">
          <w:rPr>
            <w:szCs w:val="18"/>
          </w:rPr>
          <w:delText>5</w:delText>
        </w:r>
      </w:del>
      <w:ins w:id="2" w:author="Bufalino, Cinzia" w:date="2026-06-15T12:06:00Z">
        <w:r w:rsidR="004D23CD">
          <w:rPr>
            <w:szCs w:val="18"/>
          </w:rPr>
          <w:t>2</w:t>
        </w:r>
      </w:ins>
      <w:ins w:id="3" w:author="Bufalino, Cinzia" w:date="2026-06-26T12:16:00Z">
        <w:r w:rsidR="00A01FE2">
          <w:rPr>
            <w:szCs w:val="18"/>
          </w:rPr>
          <w:t>6</w:t>
        </w:r>
      </w:ins>
      <w:bookmarkStart w:id="4" w:name="_GoBack"/>
      <w:bookmarkEnd w:id="4"/>
      <w:ins w:id="5" w:author="Bufalino, Cinzia" w:date="2026-06-15T12:06:00Z">
        <w:r w:rsidR="004D23CD">
          <w:rPr>
            <w:szCs w:val="18"/>
          </w:rPr>
          <w:t>.06.2026</w:t>
        </w:r>
      </w:ins>
    </w:p>
    <w:p w14:paraId="4426FD67" w14:textId="77777777" w:rsidR="005359C0" w:rsidRDefault="00A01FE2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r w:rsidR="005359C0" w:rsidRPr="0048575B">
          <w:rPr>
            <w:rStyle w:val="Hyperlink"/>
            <w:szCs w:val="18"/>
          </w:rPr>
          <w:t>Altdaten</w:t>
        </w:r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26D42812" w14:textId="77777777" w:rsidR="00E164C1" w:rsidRPr="00E164C1" w:rsidRDefault="00E164C1" w:rsidP="00F50122">
      <w:pPr>
        <w:spacing w:before="480" w:after="280"/>
        <w:rPr>
          <w:sz w:val="22"/>
        </w:rPr>
      </w:pPr>
      <w:bookmarkStart w:id="6" w:name="format"/>
      <w:r w:rsidRPr="00E164C1">
        <w:rPr>
          <w:sz w:val="22"/>
        </w:rPr>
        <w:t>Format</w:t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30A57BB0" w14:textId="77777777" w:rsidTr="009C71E7">
        <w:tc>
          <w:tcPr>
            <w:tcW w:w="993" w:type="dxa"/>
            <w:shd w:val="clear" w:color="auto" w:fill="D9D9D9" w:themeFill="background1" w:themeFillShade="D9"/>
          </w:tcPr>
          <w:bookmarkEnd w:id="6"/>
          <w:p w14:paraId="3411F13D" w14:textId="77777777"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2F607B91" w14:textId="77777777"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23712B51" w14:textId="77777777" w:rsidR="00154215" w:rsidRPr="00132E2D" w:rsidRDefault="00132E2D" w:rsidP="00F219E8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47977A66" w14:textId="77777777"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193F68D5" w14:textId="77777777"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675B80" w14:paraId="6BDBAE92" w14:textId="77777777" w:rsidTr="009C71E7">
        <w:tc>
          <w:tcPr>
            <w:tcW w:w="993" w:type="dxa"/>
            <w:shd w:val="clear" w:color="auto" w:fill="FFFFFF" w:themeFill="background1"/>
          </w:tcPr>
          <w:p w14:paraId="5786CD47" w14:textId="77777777" w:rsidR="00675B80" w:rsidRDefault="00F63626" w:rsidP="00117850">
            <w:pPr>
              <w:spacing w:line="260" w:lineRule="exact"/>
            </w:pPr>
            <w:r>
              <w:t>71</w:t>
            </w:r>
            <w:r w:rsidR="00117850">
              <w:t>1</w:t>
            </w:r>
          </w:p>
        </w:tc>
        <w:tc>
          <w:tcPr>
            <w:tcW w:w="992" w:type="dxa"/>
          </w:tcPr>
          <w:p w14:paraId="697DFB6D" w14:textId="77777777" w:rsidR="00675B80" w:rsidRDefault="00F63626" w:rsidP="00117850">
            <w:pPr>
              <w:spacing w:line="260" w:lineRule="exact"/>
            </w:pPr>
            <w:r>
              <w:t>0</w:t>
            </w:r>
            <w:r w:rsidR="00117850">
              <w:t>30</w:t>
            </w:r>
            <w:r>
              <w:t>P</w:t>
            </w:r>
          </w:p>
        </w:tc>
        <w:tc>
          <w:tcPr>
            <w:tcW w:w="567" w:type="dxa"/>
          </w:tcPr>
          <w:p w14:paraId="21236E40" w14:textId="77777777" w:rsidR="00675B80" w:rsidRDefault="00F63626" w:rsidP="00F219E8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67494512" w14:textId="281FA496" w:rsidR="00675B80" w:rsidRDefault="009C71E7" w:rsidP="00F219E8">
            <w:pPr>
              <w:spacing w:line="260" w:lineRule="exact"/>
            </w:pPr>
            <w:r w:rsidRPr="009C71E7">
              <w:t>Bevorzugter Name in einem anderen Datenbestand oder in nicht-lateinischer Schrift: Konferenz</w:t>
            </w:r>
          </w:p>
        </w:tc>
        <w:tc>
          <w:tcPr>
            <w:tcW w:w="2016" w:type="dxa"/>
          </w:tcPr>
          <w:p w14:paraId="00EBA9BF" w14:textId="77777777" w:rsidR="00675B80" w:rsidRDefault="00F63626" w:rsidP="00117850">
            <w:pPr>
              <w:spacing w:line="260" w:lineRule="exact"/>
            </w:pPr>
            <w:r>
              <w:t>71</w:t>
            </w:r>
            <w:r w:rsidR="00117850">
              <w:t>1</w:t>
            </w:r>
          </w:p>
        </w:tc>
      </w:tr>
      <w:tr w:rsidR="00F63626" w14:paraId="3A310880" w14:textId="77777777" w:rsidTr="009C71E7">
        <w:tc>
          <w:tcPr>
            <w:tcW w:w="993" w:type="dxa"/>
            <w:shd w:val="clear" w:color="auto" w:fill="FFFFFF" w:themeFill="background1"/>
          </w:tcPr>
          <w:p w14:paraId="65C4FAFE" w14:textId="77777777" w:rsidR="00F63626" w:rsidRDefault="00F63626" w:rsidP="00383359">
            <w:pPr>
              <w:spacing w:line="260" w:lineRule="exact"/>
            </w:pPr>
            <w:r>
              <w:t>$T</w:t>
            </w:r>
          </w:p>
        </w:tc>
        <w:tc>
          <w:tcPr>
            <w:tcW w:w="992" w:type="dxa"/>
          </w:tcPr>
          <w:p w14:paraId="50DDD37D" w14:textId="77777777" w:rsidR="00F63626" w:rsidRDefault="00F63626" w:rsidP="00383359">
            <w:pPr>
              <w:spacing w:line="260" w:lineRule="exact"/>
            </w:pPr>
            <w:r>
              <w:t>$T</w:t>
            </w:r>
          </w:p>
        </w:tc>
        <w:tc>
          <w:tcPr>
            <w:tcW w:w="567" w:type="dxa"/>
          </w:tcPr>
          <w:p w14:paraId="69074DDB" w14:textId="77777777" w:rsidR="00F63626" w:rsidRDefault="00F63626" w:rsidP="00383359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842B687" w14:textId="77777777" w:rsidR="00F63626" w:rsidRDefault="00A01FE2" w:rsidP="00383359">
            <w:pPr>
              <w:spacing w:line="260" w:lineRule="exact"/>
            </w:pPr>
            <w:hyperlink w:anchor="T" w:history="1">
              <w:r w:rsidR="00F63626" w:rsidRPr="002F2549">
                <w:rPr>
                  <w:rStyle w:val="Hyperlink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14:paraId="12614F6F" w14:textId="77777777" w:rsidR="00F63626" w:rsidRPr="00B64FB8" w:rsidRDefault="00F63626" w:rsidP="00383359">
            <w:pPr>
              <w:spacing w:line="260" w:lineRule="exact"/>
              <w:rPr>
                <w:i/>
              </w:rPr>
            </w:pPr>
            <w:r w:rsidRPr="00B64FB8">
              <w:rPr>
                <w:i/>
              </w:rPr>
              <w:t>UF wird nicht ausgetauscht</w:t>
            </w:r>
          </w:p>
        </w:tc>
      </w:tr>
      <w:tr w:rsidR="00F63626" w14:paraId="33F173CC" w14:textId="77777777" w:rsidTr="009C71E7">
        <w:tc>
          <w:tcPr>
            <w:tcW w:w="993" w:type="dxa"/>
            <w:shd w:val="clear" w:color="auto" w:fill="FFFFFF" w:themeFill="background1"/>
          </w:tcPr>
          <w:p w14:paraId="061FF2AA" w14:textId="77777777" w:rsidR="00F63626" w:rsidRDefault="00F63626" w:rsidP="00383359">
            <w:pPr>
              <w:spacing w:line="260" w:lineRule="exact"/>
            </w:pPr>
            <w:r>
              <w:t>$U</w:t>
            </w:r>
          </w:p>
        </w:tc>
        <w:tc>
          <w:tcPr>
            <w:tcW w:w="992" w:type="dxa"/>
          </w:tcPr>
          <w:p w14:paraId="12AD2745" w14:textId="77777777" w:rsidR="00F63626" w:rsidRDefault="00F63626" w:rsidP="00383359">
            <w:pPr>
              <w:spacing w:line="260" w:lineRule="exact"/>
            </w:pPr>
            <w:r>
              <w:t>$U</w:t>
            </w:r>
          </w:p>
        </w:tc>
        <w:tc>
          <w:tcPr>
            <w:tcW w:w="567" w:type="dxa"/>
          </w:tcPr>
          <w:p w14:paraId="17C84ECC" w14:textId="77777777" w:rsidR="00F63626" w:rsidRDefault="00F63626" w:rsidP="00383359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7A839B95" w14:textId="77777777" w:rsidR="00F63626" w:rsidRDefault="00A01FE2" w:rsidP="00383359">
            <w:pPr>
              <w:spacing w:line="260" w:lineRule="exact"/>
            </w:pPr>
            <w:hyperlink w:anchor="U" w:history="1">
              <w:r w:rsidR="00F63626" w:rsidRPr="002F2549">
                <w:rPr>
                  <w:rStyle w:val="Hyperlink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14:paraId="25F49B2A" w14:textId="77777777" w:rsidR="00F63626" w:rsidRDefault="00F63626" w:rsidP="00383359">
            <w:pPr>
              <w:spacing w:line="260" w:lineRule="exact"/>
            </w:pPr>
            <w:r>
              <w:t>$9U:</w:t>
            </w:r>
          </w:p>
        </w:tc>
      </w:tr>
      <w:tr w:rsidR="00F63626" w14:paraId="3D65AE38" w14:textId="77777777" w:rsidTr="009C71E7">
        <w:tc>
          <w:tcPr>
            <w:tcW w:w="993" w:type="dxa"/>
            <w:shd w:val="clear" w:color="auto" w:fill="FFFFFF" w:themeFill="background1"/>
          </w:tcPr>
          <w:p w14:paraId="50F43545" w14:textId="77777777" w:rsidR="00F63626" w:rsidRDefault="00F63626" w:rsidP="00383359">
            <w:pPr>
              <w:spacing w:line="260" w:lineRule="exact"/>
            </w:pPr>
            <w:r>
              <w:t>$L</w:t>
            </w:r>
          </w:p>
        </w:tc>
        <w:tc>
          <w:tcPr>
            <w:tcW w:w="992" w:type="dxa"/>
          </w:tcPr>
          <w:p w14:paraId="43AC81F1" w14:textId="77777777" w:rsidR="00F63626" w:rsidRDefault="00F63626" w:rsidP="00383359">
            <w:pPr>
              <w:tabs>
                <w:tab w:val="right" w:pos="7187"/>
              </w:tabs>
              <w:spacing w:line="260" w:lineRule="exact"/>
            </w:pPr>
            <w:r>
              <w:t>$L</w:t>
            </w:r>
          </w:p>
        </w:tc>
        <w:tc>
          <w:tcPr>
            <w:tcW w:w="567" w:type="dxa"/>
          </w:tcPr>
          <w:p w14:paraId="4C01C747" w14:textId="77777777" w:rsidR="00F63626" w:rsidRDefault="00F63626" w:rsidP="00383359">
            <w:pPr>
              <w:tabs>
                <w:tab w:val="right" w:pos="7187"/>
              </w:tabs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7B46C8A1" w14:textId="77777777" w:rsidR="00F63626" w:rsidRDefault="00A01FE2" w:rsidP="00383359">
            <w:pPr>
              <w:tabs>
                <w:tab w:val="right" w:pos="7187"/>
              </w:tabs>
              <w:spacing w:line="260" w:lineRule="exact"/>
            </w:pPr>
            <w:hyperlink w:anchor="L" w:history="1">
              <w:r w:rsidR="00F63626" w:rsidRPr="002F2549">
                <w:rPr>
                  <w:rStyle w:val="Hyperlink"/>
                </w:rPr>
                <w:t>Sprachencode</w:t>
              </w:r>
            </w:hyperlink>
          </w:p>
        </w:tc>
        <w:tc>
          <w:tcPr>
            <w:tcW w:w="2016" w:type="dxa"/>
          </w:tcPr>
          <w:p w14:paraId="658BC085" w14:textId="77777777" w:rsidR="00F63626" w:rsidRDefault="00F63626" w:rsidP="00383359">
            <w:pPr>
              <w:tabs>
                <w:tab w:val="right" w:pos="7187"/>
              </w:tabs>
              <w:spacing w:line="260" w:lineRule="exact"/>
            </w:pPr>
            <w:r>
              <w:t>$9L:</w:t>
            </w:r>
          </w:p>
        </w:tc>
      </w:tr>
      <w:tr w:rsidR="00383359" w14:paraId="228FF0A4" w14:textId="77777777" w:rsidTr="009C71E7">
        <w:tc>
          <w:tcPr>
            <w:tcW w:w="993" w:type="dxa"/>
            <w:shd w:val="clear" w:color="auto" w:fill="FFFFFF" w:themeFill="background1"/>
          </w:tcPr>
          <w:p w14:paraId="00D97682" w14:textId="77777777" w:rsidR="00383359" w:rsidRDefault="00383359" w:rsidP="00383359">
            <w:r>
              <w:t>!...!</w:t>
            </w:r>
          </w:p>
        </w:tc>
        <w:tc>
          <w:tcPr>
            <w:tcW w:w="992" w:type="dxa"/>
          </w:tcPr>
          <w:p w14:paraId="31A41CBD" w14:textId="77777777" w:rsidR="00383359" w:rsidRDefault="00383359" w:rsidP="00383359">
            <w:r>
              <w:t>$9</w:t>
            </w:r>
          </w:p>
        </w:tc>
        <w:tc>
          <w:tcPr>
            <w:tcW w:w="567" w:type="dxa"/>
          </w:tcPr>
          <w:p w14:paraId="7FEF4B62" w14:textId="77777777" w:rsidR="00383359" w:rsidRDefault="00383359" w:rsidP="00383359">
            <w:r>
              <w:t>N</w:t>
            </w:r>
          </w:p>
        </w:tc>
        <w:tc>
          <w:tcPr>
            <w:tcW w:w="4536" w:type="dxa"/>
          </w:tcPr>
          <w:p w14:paraId="1A2BFA4F" w14:textId="77777777" w:rsidR="00383359" w:rsidRDefault="00A01FE2" w:rsidP="00383359">
            <w:hyperlink w:anchor="Dollar9" w:history="1">
              <w:r w:rsidR="00383359" w:rsidRPr="00D15490">
                <w:rPr>
                  <w:rStyle w:val="Hyperlink"/>
                </w:rPr>
                <w:t>Verknüpfungsnummer</w:t>
              </w:r>
            </w:hyperlink>
          </w:p>
        </w:tc>
        <w:tc>
          <w:tcPr>
            <w:tcW w:w="2016" w:type="dxa"/>
          </w:tcPr>
          <w:p w14:paraId="242E62C5" w14:textId="77777777" w:rsidR="00383359" w:rsidRDefault="00383359" w:rsidP="00383359">
            <w:r>
              <w:t>$0 (&lt;ISIL&gt;) &lt;Identifikationsnummer&gt;</w:t>
            </w:r>
          </w:p>
        </w:tc>
      </w:tr>
      <w:tr w:rsidR="00383359" w14:paraId="275C5B18" w14:textId="77777777" w:rsidTr="009C71E7">
        <w:tc>
          <w:tcPr>
            <w:tcW w:w="993" w:type="dxa"/>
            <w:shd w:val="clear" w:color="auto" w:fill="FFFFFF" w:themeFill="background1"/>
          </w:tcPr>
          <w:p w14:paraId="070F8B97" w14:textId="77777777" w:rsidR="00383359" w:rsidRDefault="00383359" w:rsidP="00383359">
            <w:pPr>
              <w:spacing w:line="260" w:lineRule="exact"/>
            </w:pPr>
            <w:r>
              <w:t>-ohne-</w:t>
            </w:r>
          </w:p>
        </w:tc>
        <w:tc>
          <w:tcPr>
            <w:tcW w:w="992" w:type="dxa"/>
          </w:tcPr>
          <w:p w14:paraId="7A6AC252" w14:textId="77777777" w:rsidR="00383359" w:rsidRDefault="00383359" w:rsidP="00383359">
            <w:pPr>
              <w:spacing w:line="260" w:lineRule="exact"/>
            </w:pPr>
            <w:r>
              <w:t>$a</w:t>
            </w:r>
          </w:p>
        </w:tc>
        <w:tc>
          <w:tcPr>
            <w:tcW w:w="567" w:type="dxa"/>
          </w:tcPr>
          <w:p w14:paraId="6CADB2E8" w14:textId="77777777" w:rsidR="00383359" w:rsidRDefault="00383359" w:rsidP="00383359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EB55681" w14:textId="77777777" w:rsidR="00383359" w:rsidRDefault="00A01FE2" w:rsidP="00383359">
            <w:pPr>
              <w:spacing w:line="260" w:lineRule="exact"/>
            </w:pPr>
            <w:hyperlink w:anchor="DollarA" w:history="1">
              <w:r w:rsidR="00383359" w:rsidRPr="0009253E">
                <w:t>Hauptkonferenz</w:t>
              </w:r>
            </w:hyperlink>
          </w:p>
        </w:tc>
        <w:tc>
          <w:tcPr>
            <w:tcW w:w="2016" w:type="dxa"/>
          </w:tcPr>
          <w:p w14:paraId="6DC4862D" w14:textId="77777777" w:rsidR="00383359" w:rsidRDefault="00383359" w:rsidP="00383359">
            <w:pPr>
              <w:spacing w:line="260" w:lineRule="exact"/>
            </w:pPr>
            <w:r>
              <w:t>$a</w:t>
            </w:r>
          </w:p>
        </w:tc>
      </w:tr>
      <w:tr w:rsidR="00383359" w14:paraId="6836D3D7" w14:textId="77777777" w:rsidTr="009C71E7">
        <w:tc>
          <w:tcPr>
            <w:tcW w:w="993" w:type="dxa"/>
            <w:shd w:val="clear" w:color="auto" w:fill="FFFFFF" w:themeFill="background1"/>
          </w:tcPr>
          <w:p w14:paraId="1D1F6D2E" w14:textId="77777777" w:rsidR="00383359" w:rsidRDefault="00383359" w:rsidP="00383359">
            <w:pPr>
              <w:spacing w:line="260" w:lineRule="exact"/>
            </w:pPr>
            <w:r>
              <w:t>$g</w:t>
            </w:r>
          </w:p>
        </w:tc>
        <w:tc>
          <w:tcPr>
            <w:tcW w:w="992" w:type="dxa"/>
          </w:tcPr>
          <w:p w14:paraId="59AC3FCC" w14:textId="77777777" w:rsidR="00383359" w:rsidRDefault="00383359" w:rsidP="00383359">
            <w:pPr>
              <w:spacing w:line="260" w:lineRule="exact"/>
            </w:pPr>
            <w:r>
              <w:t>$g</w:t>
            </w:r>
          </w:p>
        </w:tc>
        <w:tc>
          <w:tcPr>
            <w:tcW w:w="567" w:type="dxa"/>
          </w:tcPr>
          <w:p w14:paraId="401856E4" w14:textId="77777777" w:rsidR="00383359" w:rsidRDefault="00383359" w:rsidP="00383359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00CA443F" w14:textId="77777777" w:rsidR="00383359" w:rsidRDefault="00383359" w:rsidP="00383359">
            <w:pPr>
              <w:spacing w:line="260" w:lineRule="exact"/>
            </w:pPr>
            <w:r>
              <w:t>Zusatz</w:t>
            </w:r>
          </w:p>
        </w:tc>
        <w:tc>
          <w:tcPr>
            <w:tcW w:w="2016" w:type="dxa"/>
          </w:tcPr>
          <w:p w14:paraId="6AA8C913" w14:textId="77777777" w:rsidR="00383359" w:rsidRDefault="00383359" w:rsidP="00383359">
            <w:pPr>
              <w:spacing w:line="260" w:lineRule="exact"/>
            </w:pPr>
            <w:r>
              <w:t>$g</w:t>
            </w:r>
          </w:p>
        </w:tc>
      </w:tr>
      <w:tr w:rsidR="00383359" w14:paraId="3CAED068" w14:textId="77777777" w:rsidTr="009C71E7">
        <w:tc>
          <w:tcPr>
            <w:tcW w:w="993" w:type="dxa"/>
            <w:shd w:val="clear" w:color="auto" w:fill="FFFFFF" w:themeFill="background1"/>
          </w:tcPr>
          <w:p w14:paraId="1A69C0AA" w14:textId="77777777" w:rsidR="00383359" w:rsidRDefault="00383359" w:rsidP="00383359">
            <w:pPr>
              <w:spacing w:line="260" w:lineRule="exact"/>
            </w:pPr>
            <w:r>
              <w:t>$b</w:t>
            </w:r>
          </w:p>
        </w:tc>
        <w:tc>
          <w:tcPr>
            <w:tcW w:w="992" w:type="dxa"/>
          </w:tcPr>
          <w:p w14:paraId="66110043" w14:textId="77777777" w:rsidR="00383359" w:rsidRDefault="00383359" w:rsidP="00383359">
            <w:pPr>
              <w:spacing w:line="260" w:lineRule="exact"/>
            </w:pPr>
            <w:r>
              <w:t>$b</w:t>
            </w:r>
          </w:p>
        </w:tc>
        <w:tc>
          <w:tcPr>
            <w:tcW w:w="567" w:type="dxa"/>
          </w:tcPr>
          <w:p w14:paraId="3544079F" w14:textId="77777777" w:rsidR="00383359" w:rsidRDefault="00383359" w:rsidP="00383359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0DE52D37" w14:textId="77777777" w:rsidR="00383359" w:rsidRDefault="00383359" w:rsidP="00383359">
            <w:pPr>
              <w:spacing w:line="260" w:lineRule="exact"/>
            </w:pPr>
            <w:r>
              <w:t>Untergeordnete Einheit</w:t>
            </w:r>
          </w:p>
        </w:tc>
        <w:tc>
          <w:tcPr>
            <w:tcW w:w="2016" w:type="dxa"/>
          </w:tcPr>
          <w:p w14:paraId="2C045147" w14:textId="77777777" w:rsidR="00383359" w:rsidRDefault="00383359" w:rsidP="00383359">
            <w:pPr>
              <w:spacing w:line="260" w:lineRule="exact"/>
            </w:pPr>
            <w:r>
              <w:t>$b</w:t>
            </w:r>
          </w:p>
        </w:tc>
      </w:tr>
      <w:tr w:rsidR="00383359" w14:paraId="6F56DC01" w14:textId="77777777" w:rsidTr="009C71E7">
        <w:tc>
          <w:tcPr>
            <w:tcW w:w="993" w:type="dxa"/>
            <w:shd w:val="clear" w:color="auto" w:fill="FFFFFF" w:themeFill="background1"/>
          </w:tcPr>
          <w:p w14:paraId="197E07CA" w14:textId="77777777" w:rsidR="00383359" w:rsidRDefault="00383359" w:rsidP="00383359">
            <w:pPr>
              <w:spacing w:line="260" w:lineRule="exact"/>
            </w:pPr>
            <w:r>
              <w:t>$n</w:t>
            </w:r>
          </w:p>
        </w:tc>
        <w:tc>
          <w:tcPr>
            <w:tcW w:w="992" w:type="dxa"/>
          </w:tcPr>
          <w:p w14:paraId="12FD9A57" w14:textId="77777777" w:rsidR="00383359" w:rsidRDefault="00383359" w:rsidP="00383359">
            <w:pPr>
              <w:tabs>
                <w:tab w:val="right" w:pos="7187"/>
              </w:tabs>
              <w:spacing w:line="260" w:lineRule="exact"/>
            </w:pPr>
            <w:r>
              <w:t>$n</w:t>
            </w:r>
          </w:p>
        </w:tc>
        <w:tc>
          <w:tcPr>
            <w:tcW w:w="567" w:type="dxa"/>
          </w:tcPr>
          <w:p w14:paraId="2616B9CC" w14:textId="77777777" w:rsidR="00383359" w:rsidRDefault="00383359" w:rsidP="00383359">
            <w:pPr>
              <w:tabs>
                <w:tab w:val="right" w:pos="7187"/>
              </w:tabs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50E297CE" w14:textId="77777777" w:rsidR="00383359" w:rsidRDefault="00383359" w:rsidP="00383359">
            <w:pPr>
              <w:tabs>
                <w:tab w:val="right" w:pos="7187"/>
              </w:tabs>
              <w:spacing w:line="260" w:lineRule="exact"/>
            </w:pPr>
            <w:r>
              <w:t>Zählung</w:t>
            </w:r>
          </w:p>
        </w:tc>
        <w:tc>
          <w:tcPr>
            <w:tcW w:w="2016" w:type="dxa"/>
          </w:tcPr>
          <w:p w14:paraId="1FE6ABBB" w14:textId="77777777" w:rsidR="00383359" w:rsidRDefault="00383359" w:rsidP="00383359">
            <w:pPr>
              <w:tabs>
                <w:tab w:val="right" w:pos="7187"/>
              </w:tabs>
              <w:spacing w:line="260" w:lineRule="exact"/>
            </w:pPr>
            <w:r>
              <w:t>$n</w:t>
            </w:r>
          </w:p>
        </w:tc>
      </w:tr>
      <w:tr w:rsidR="00383359" w14:paraId="5A2280DA" w14:textId="77777777" w:rsidTr="009C71E7">
        <w:tc>
          <w:tcPr>
            <w:tcW w:w="993" w:type="dxa"/>
            <w:shd w:val="clear" w:color="auto" w:fill="FFFFFF" w:themeFill="background1"/>
          </w:tcPr>
          <w:p w14:paraId="7242FF9B" w14:textId="77777777" w:rsidR="00383359" w:rsidRDefault="00383359" w:rsidP="00383359">
            <w:r>
              <w:t>$d</w:t>
            </w:r>
          </w:p>
        </w:tc>
        <w:tc>
          <w:tcPr>
            <w:tcW w:w="992" w:type="dxa"/>
          </w:tcPr>
          <w:p w14:paraId="0F54D738" w14:textId="77777777" w:rsidR="00383359" w:rsidRDefault="00383359" w:rsidP="00383359">
            <w:pPr>
              <w:tabs>
                <w:tab w:val="right" w:pos="7187"/>
              </w:tabs>
            </w:pPr>
            <w:r>
              <w:t>$d</w:t>
            </w:r>
          </w:p>
        </w:tc>
        <w:tc>
          <w:tcPr>
            <w:tcW w:w="567" w:type="dxa"/>
          </w:tcPr>
          <w:p w14:paraId="44D14733" w14:textId="77777777" w:rsidR="00383359" w:rsidRDefault="00383359" w:rsidP="00383359">
            <w:pPr>
              <w:tabs>
                <w:tab w:val="right" w:pos="7187"/>
              </w:tabs>
            </w:pPr>
            <w:r>
              <w:t>N</w:t>
            </w:r>
          </w:p>
        </w:tc>
        <w:tc>
          <w:tcPr>
            <w:tcW w:w="4536" w:type="dxa"/>
          </w:tcPr>
          <w:p w14:paraId="2BA550C9" w14:textId="77777777" w:rsidR="00383359" w:rsidRDefault="00383359" w:rsidP="00383359">
            <w:pPr>
              <w:tabs>
                <w:tab w:val="right" w:pos="7187"/>
              </w:tabs>
            </w:pPr>
            <w:r>
              <w:t>Datum</w:t>
            </w:r>
          </w:p>
        </w:tc>
        <w:tc>
          <w:tcPr>
            <w:tcW w:w="2016" w:type="dxa"/>
          </w:tcPr>
          <w:p w14:paraId="00190005" w14:textId="77777777" w:rsidR="00383359" w:rsidRDefault="00383359" w:rsidP="00383359">
            <w:pPr>
              <w:tabs>
                <w:tab w:val="right" w:pos="7187"/>
              </w:tabs>
            </w:pPr>
            <w:r>
              <w:t>$d</w:t>
            </w:r>
          </w:p>
        </w:tc>
      </w:tr>
      <w:tr w:rsidR="00383359" w14:paraId="4B1F9D93" w14:textId="77777777" w:rsidTr="009C71E7">
        <w:tc>
          <w:tcPr>
            <w:tcW w:w="993" w:type="dxa"/>
            <w:shd w:val="clear" w:color="auto" w:fill="FFFFFF" w:themeFill="background1"/>
          </w:tcPr>
          <w:p w14:paraId="78B61E82" w14:textId="77777777" w:rsidR="00383359" w:rsidRDefault="00383359" w:rsidP="00383359">
            <w:r>
              <w:t>$c</w:t>
            </w:r>
          </w:p>
        </w:tc>
        <w:tc>
          <w:tcPr>
            <w:tcW w:w="992" w:type="dxa"/>
          </w:tcPr>
          <w:p w14:paraId="7DBD5D9B" w14:textId="77777777" w:rsidR="00383359" w:rsidRDefault="00383359" w:rsidP="00383359">
            <w:pPr>
              <w:tabs>
                <w:tab w:val="right" w:pos="7187"/>
              </w:tabs>
            </w:pPr>
            <w:r>
              <w:t>$c</w:t>
            </w:r>
          </w:p>
        </w:tc>
        <w:tc>
          <w:tcPr>
            <w:tcW w:w="567" w:type="dxa"/>
          </w:tcPr>
          <w:p w14:paraId="64BCF13A" w14:textId="77777777" w:rsidR="00383359" w:rsidRDefault="00383359" w:rsidP="00383359">
            <w:pPr>
              <w:tabs>
                <w:tab w:val="right" w:pos="7187"/>
              </w:tabs>
            </w:pPr>
            <w:r>
              <w:t>N</w:t>
            </w:r>
          </w:p>
        </w:tc>
        <w:tc>
          <w:tcPr>
            <w:tcW w:w="4536" w:type="dxa"/>
          </w:tcPr>
          <w:p w14:paraId="3F7F29E4" w14:textId="77777777" w:rsidR="00383359" w:rsidRDefault="00383359" w:rsidP="00383359">
            <w:pPr>
              <w:tabs>
                <w:tab w:val="right" w:pos="7187"/>
              </w:tabs>
            </w:pPr>
            <w:r>
              <w:t>Ort</w:t>
            </w:r>
          </w:p>
        </w:tc>
        <w:tc>
          <w:tcPr>
            <w:tcW w:w="2016" w:type="dxa"/>
          </w:tcPr>
          <w:p w14:paraId="0C76F848" w14:textId="77777777" w:rsidR="00383359" w:rsidRDefault="00383359" w:rsidP="00383359">
            <w:pPr>
              <w:tabs>
                <w:tab w:val="right" w:pos="7187"/>
              </w:tabs>
            </w:pPr>
            <w:r>
              <w:t>$c</w:t>
            </w:r>
          </w:p>
        </w:tc>
      </w:tr>
      <w:tr w:rsidR="00383359" w14:paraId="773DD56F" w14:textId="77777777" w:rsidTr="009C71E7">
        <w:tc>
          <w:tcPr>
            <w:tcW w:w="993" w:type="dxa"/>
            <w:shd w:val="clear" w:color="auto" w:fill="FFFFFF" w:themeFill="background1"/>
          </w:tcPr>
          <w:p w14:paraId="16ECEBD1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  <w:tc>
          <w:tcPr>
            <w:tcW w:w="992" w:type="dxa"/>
          </w:tcPr>
          <w:p w14:paraId="1A1F7B7B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  <w:tc>
          <w:tcPr>
            <w:tcW w:w="567" w:type="dxa"/>
          </w:tcPr>
          <w:p w14:paraId="44D0ED42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J</w:t>
            </w:r>
          </w:p>
        </w:tc>
        <w:tc>
          <w:tcPr>
            <w:tcW w:w="4536" w:type="dxa"/>
          </w:tcPr>
          <w:p w14:paraId="1E2AD312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Allgemeine Unterteilung</w:t>
            </w:r>
          </w:p>
        </w:tc>
        <w:tc>
          <w:tcPr>
            <w:tcW w:w="2016" w:type="dxa"/>
          </w:tcPr>
          <w:p w14:paraId="6BF02810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</w:tr>
      <w:tr w:rsidR="00383359" w14:paraId="7752D454" w14:textId="77777777" w:rsidTr="009C71E7">
        <w:tc>
          <w:tcPr>
            <w:tcW w:w="993" w:type="dxa"/>
            <w:shd w:val="clear" w:color="auto" w:fill="FFFFFF" w:themeFill="background1"/>
          </w:tcPr>
          <w:p w14:paraId="1A320B9F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</w:tc>
        <w:tc>
          <w:tcPr>
            <w:tcW w:w="992" w:type="dxa"/>
          </w:tcPr>
          <w:p w14:paraId="0CF495D3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</w:tc>
        <w:tc>
          <w:tcPr>
            <w:tcW w:w="567" w:type="dxa"/>
          </w:tcPr>
          <w:p w14:paraId="1E2488EF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N</w:t>
            </w:r>
          </w:p>
        </w:tc>
        <w:tc>
          <w:tcPr>
            <w:tcW w:w="4536" w:type="dxa"/>
          </w:tcPr>
          <w:p w14:paraId="7AA60506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 xml:space="preserve">Titel eines Werks mit einem oder mehreren geistigen Schöpfern </w:t>
            </w:r>
          </w:p>
          <w:p w14:paraId="4E1BACF7" w14:textId="77777777" w:rsidR="00383359" w:rsidRDefault="00383359" w:rsidP="00383359">
            <w:pPr>
              <w:spacing w:line="260" w:lineRule="exact"/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Weitere Unterfelder analog GND-PICA 130: $f, $g, $m, $n, $o, $p, $r, $s</w:t>
            </w:r>
          </w:p>
        </w:tc>
        <w:tc>
          <w:tcPr>
            <w:tcW w:w="2016" w:type="dxa"/>
          </w:tcPr>
          <w:p w14:paraId="16C76E41" w14:textId="77777777" w:rsidR="00383359" w:rsidRPr="00195D17" w:rsidRDefault="00383359" w:rsidP="00383359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  <w:p w14:paraId="7BDD6403" w14:textId="77777777" w:rsidR="00383359" w:rsidRDefault="00383359" w:rsidP="00383359">
            <w:pPr>
              <w:spacing w:line="260" w:lineRule="exact"/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Weitere Unterfelder analog GND-MARC 130:</w:t>
            </w:r>
            <w:r>
              <w:t xml:space="preserve"> </w:t>
            </w:r>
            <w:r w:rsidRPr="00B12056">
              <w:rPr>
                <w:rFonts w:cs="Arial"/>
                <w:color w:val="A6A6A6" w:themeColor="background1" w:themeShade="A6"/>
                <w:szCs w:val="18"/>
              </w:rPr>
              <w:t>$f, $g, $m, $n, $o, $p, $r, $s</w:t>
            </w:r>
          </w:p>
        </w:tc>
      </w:tr>
      <w:tr w:rsidR="00383359" w:rsidRPr="00195D17" w14:paraId="59EE23B8" w14:textId="77777777" w:rsidTr="009C71E7">
        <w:tc>
          <w:tcPr>
            <w:tcW w:w="993" w:type="dxa"/>
            <w:shd w:val="clear" w:color="auto" w:fill="FFFFFF" w:themeFill="background1"/>
          </w:tcPr>
          <w:p w14:paraId="3FA8837E" w14:textId="77777777" w:rsidR="00383359" w:rsidRPr="00195D17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14:paraId="3EC93EAF" w14:textId="77777777" w:rsidR="00383359" w:rsidRPr="00195D17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14:paraId="4976851C" w14:textId="77777777" w:rsidR="00383359" w:rsidRPr="00195D17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62DD4C3A" w14:textId="77777777" w:rsidR="00383359" w:rsidRPr="00195D17" w:rsidRDefault="00A01FE2" w:rsidP="00383359">
            <w:pPr>
              <w:spacing w:line="260" w:lineRule="exact"/>
              <w:rPr>
                <w:rFonts w:cs="Arial"/>
                <w:szCs w:val="18"/>
              </w:rPr>
            </w:pPr>
            <w:hyperlink w:anchor="URI" w:history="1">
              <w:r w:rsidR="00383359" w:rsidRPr="002F2549">
                <w:rPr>
                  <w:rStyle w:val="Hyperlink"/>
                  <w:rFonts w:cs="Arial"/>
                  <w:szCs w:val="18"/>
                </w:rPr>
                <w:t>URI</w:t>
              </w:r>
            </w:hyperlink>
          </w:p>
        </w:tc>
        <w:tc>
          <w:tcPr>
            <w:tcW w:w="2016" w:type="dxa"/>
          </w:tcPr>
          <w:p w14:paraId="5EC22ABB" w14:textId="09CED5ED" w:rsidR="00383359" w:rsidRPr="00195D17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 xml:space="preserve">$0 </w:t>
            </w:r>
            <w:r w:rsidRPr="00195D17">
              <w:rPr>
                <w:rFonts w:cs="Arial"/>
                <w:i/>
                <w:szCs w:val="18"/>
              </w:rPr>
              <w:t>&lt;URI&gt;</w:t>
            </w:r>
          </w:p>
        </w:tc>
      </w:tr>
      <w:tr w:rsidR="00383359" w:rsidRPr="00195D17" w14:paraId="437EB899" w14:textId="77777777" w:rsidTr="009C71E7">
        <w:tc>
          <w:tcPr>
            <w:tcW w:w="993" w:type="dxa"/>
            <w:shd w:val="clear" w:color="auto" w:fill="FFFFFF" w:themeFill="background1"/>
          </w:tcPr>
          <w:p w14:paraId="1FDD373E" w14:textId="77777777" w:rsidR="00383359" w:rsidRPr="00195D17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992" w:type="dxa"/>
          </w:tcPr>
          <w:p w14:paraId="049D007F" w14:textId="77777777" w:rsidR="00383359" w:rsidRPr="00195D17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567" w:type="dxa"/>
          </w:tcPr>
          <w:p w14:paraId="1628B9BE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36A6AF1" w14:textId="77777777" w:rsidR="00383359" w:rsidRDefault="00A01FE2" w:rsidP="00383359">
            <w:pPr>
              <w:spacing w:line="260" w:lineRule="exact"/>
              <w:rPr>
                <w:rFonts w:cs="Arial"/>
                <w:szCs w:val="18"/>
              </w:rPr>
            </w:pPr>
            <w:hyperlink w:anchor="S" w:history="1">
              <w:r w:rsidR="00383359" w:rsidRPr="002F2549">
                <w:rPr>
                  <w:rStyle w:val="Hyperlink"/>
                  <w:rFonts w:cs="Arial"/>
                  <w:szCs w:val="18"/>
                </w:rPr>
                <w:t>ISIL der Referenzdat</w:t>
              </w:r>
              <w:r w:rsidR="00383359">
                <w:rPr>
                  <w:rStyle w:val="Hyperlink"/>
                  <w:rFonts w:cs="Arial"/>
                  <w:szCs w:val="18"/>
                </w:rPr>
                <w:t>e</w:t>
              </w:r>
              <w:r w:rsidR="00383359" w:rsidRPr="002F2549">
                <w:rPr>
                  <w:rStyle w:val="Hyperlink"/>
                  <w:rFonts w:cs="Arial"/>
                  <w:szCs w:val="18"/>
                </w:rPr>
                <w:t>i oder ein Institutionencode wie der MARC Organization Code</w:t>
              </w:r>
            </w:hyperlink>
          </w:p>
        </w:tc>
        <w:tc>
          <w:tcPr>
            <w:tcW w:w="2016" w:type="dxa"/>
          </w:tcPr>
          <w:p w14:paraId="14956CE1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>$0</w:t>
            </w:r>
            <w:r>
              <w:rPr>
                <w:rFonts w:cs="Arial"/>
                <w:szCs w:val="18"/>
              </w:rPr>
              <w:t xml:space="preserve"> (&lt;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>
              <w:rPr>
                <w:rFonts w:cs="Arial"/>
                <w:i/>
                <w:szCs w:val="18"/>
              </w:rPr>
              <w:t>&gt;</w:t>
            </w:r>
            <w:r w:rsidRPr="00980049">
              <w:rPr>
                <w:rFonts w:cs="Arial"/>
                <w:szCs w:val="18"/>
              </w:rPr>
              <w:t>)</w:t>
            </w:r>
          </w:p>
        </w:tc>
      </w:tr>
      <w:tr w:rsidR="00383359" w:rsidRPr="00195D17" w14:paraId="6CBB80A7" w14:textId="77777777" w:rsidTr="009C71E7">
        <w:tc>
          <w:tcPr>
            <w:tcW w:w="993" w:type="dxa"/>
            <w:shd w:val="clear" w:color="auto" w:fill="FFFFFF" w:themeFill="background1"/>
          </w:tcPr>
          <w:p w14:paraId="6F7C9CA5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992" w:type="dxa"/>
          </w:tcPr>
          <w:p w14:paraId="1A9268B2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567" w:type="dxa"/>
          </w:tcPr>
          <w:p w14:paraId="7DC726CA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5C280114" w14:textId="77777777" w:rsidR="00383359" w:rsidRDefault="00A01FE2" w:rsidP="00383359">
            <w:pPr>
              <w:spacing w:line="260" w:lineRule="exact"/>
              <w:rPr>
                <w:rFonts w:cs="Arial"/>
                <w:szCs w:val="18"/>
              </w:rPr>
            </w:pPr>
            <w:hyperlink w:anchor="Null" w:history="1">
              <w:r w:rsidR="00383359" w:rsidRPr="009D34FC">
                <w:rPr>
                  <w:rStyle w:val="Hyperlink"/>
                  <w:rFonts w:cs="Arial"/>
                  <w:szCs w:val="18"/>
                </w:rPr>
                <w:t>Identifikationsnummer in der Referenzdatei</w:t>
              </w:r>
            </w:hyperlink>
          </w:p>
        </w:tc>
        <w:tc>
          <w:tcPr>
            <w:tcW w:w="2016" w:type="dxa"/>
          </w:tcPr>
          <w:p w14:paraId="05BE331D" w14:textId="77777777" w:rsidR="00383359" w:rsidRPr="009B6261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 xml:space="preserve">$0 </w:t>
            </w:r>
            <w:r>
              <w:rPr>
                <w:rFonts w:cs="Arial"/>
                <w:szCs w:val="18"/>
              </w:rPr>
              <w:t>(</w:t>
            </w:r>
            <w:r w:rsidRPr="00C74354">
              <w:rPr>
                <w:rFonts w:cs="Arial"/>
                <w:i/>
                <w:szCs w:val="18"/>
              </w:rPr>
              <w:t>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 w:rsidRPr="00C74354">
              <w:rPr>
                <w:rFonts w:cs="Arial"/>
                <w:i/>
                <w:szCs w:val="18"/>
              </w:rPr>
              <w:t>&gt;</w:t>
            </w:r>
            <w:r>
              <w:rPr>
                <w:rFonts w:cs="Arial"/>
                <w:szCs w:val="18"/>
              </w:rPr>
              <w:t xml:space="preserve">) </w:t>
            </w:r>
            <w:r w:rsidRPr="003237DB">
              <w:rPr>
                <w:rFonts w:cs="Arial"/>
                <w:i/>
                <w:szCs w:val="18"/>
              </w:rPr>
              <w:t>&lt;Identifikationsnummer&gt;</w:t>
            </w:r>
          </w:p>
        </w:tc>
      </w:tr>
      <w:tr w:rsidR="00383359" w:rsidRPr="00195D17" w14:paraId="35371545" w14:textId="77777777" w:rsidTr="009C71E7">
        <w:tc>
          <w:tcPr>
            <w:tcW w:w="993" w:type="dxa"/>
            <w:shd w:val="clear" w:color="auto" w:fill="FFFFFF" w:themeFill="background1"/>
          </w:tcPr>
          <w:p w14:paraId="70436B72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992" w:type="dxa"/>
          </w:tcPr>
          <w:p w14:paraId="657DDA17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567" w:type="dxa"/>
          </w:tcPr>
          <w:p w14:paraId="282490EE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1DD8B582" w14:textId="77777777" w:rsidR="00383359" w:rsidRDefault="00A01FE2" w:rsidP="00383359">
            <w:pPr>
              <w:spacing w:line="260" w:lineRule="exact"/>
              <w:rPr>
                <w:rFonts w:cs="Arial"/>
                <w:szCs w:val="18"/>
              </w:rPr>
            </w:pPr>
            <w:hyperlink w:anchor="Zwei" w:history="1">
              <w:r w:rsidR="00383359" w:rsidRPr="002F2549">
                <w:rPr>
                  <w:rStyle w:val="Hyperlink"/>
                  <w:rFonts w:cs="Arial"/>
                  <w:szCs w:val="18"/>
                </w:rPr>
                <w:t>Code der Quelle</w:t>
              </w:r>
            </w:hyperlink>
          </w:p>
        </w:tc>
        <w:tc>
          <w:tcPr>
            <w:tcW w:w="2016" w:type="dxa"/>
          </w:tcPr>
          <w:p w14:paraId="1DB7F4CD" w14:textId="77777777" w:rsidR="00383359" w:rsidRPr="009B6261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</w:tr>
      <w:tr w:rsidR="00383359" w:rsidRPr="00195D17" w14:paraId="6E85BF14" w14:textId="77777777" w:rsidTr="009C71E7">
        <w:tc>
          <w:tcPr>
            <w:tcW w:w="993" w:type="dxa"/>
            <w:shd w:val="clear" w:color="auto" w:fill="FFFFFF" w:themeFill="background1"/>
          </w:tcPr>
          <w:p w14:paraId="1D37C5C5" w14:textId="77777777" w:rsidR="00383359" w:rsidRDefault="00383359" w:rsidP="0038335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14:paraId="7FAAD7E6" w14:textId="77777777" w:rsidR="00383359" w:rsidRDefault="00383359" w:rsidP="0038335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14:paraId="5829A1BE" w14:textId="77777777" w:rsidR="00383359" w:rsidRDefault="00383359" w:rsidP="0038335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502ED45C" w14:textId="77777777" w:rsidR="00383359" w:rsidRDefault="00A01FE2" w:rsidP="00383359">
            <w:hyperlink w:anchor="Dollar4" w:history="1">
              <w:r w:rsidR="00383359" w:rsidRPr="00FB4AA8">
                <w:rPr>
                  <w:rStyle w:val="Hyperlink"/>
                </w:rPr>
                <w:t>GND-Code für Beziehungen</w:t>
              </w:r>
            </w:hyperlink>
          </w:p>
        </w:tc>
        <w:tc>
          <w:tcPr>
            <w:tcW w:w="2016" w:type="dxa"/>
          </w:tcPr>
          <w:p w14:paraId="2F959B33" w14:textId="77777777" w:rsidR="00383359" w:rsidRDefault="00383359" w:rsidP="0038335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  <w:p w14:paraId="196FBBD6" w14:textId="77777777" w:rsidR="00383359" w:rsidRDefault="00383359" w:rsidP="00383359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$w $i</w:t>
            </w:r>
          </w:p>
        </w:tc>
      </w:tr>
      <w:tr w:rsidR="009C71E7" w:rsidRPr="00195D17" w14:paraId="74217018" w14:textId="77777777" w:rsidTr="009C71E7">
        <w:tc>
          <w:tcPr>
            <w:tcW w:w="993" w:type="dxa"/>
          </w:tcPr>
          <w:p w14:paraId="2641C47F" w14:textId="77777777" w:rsidR="009C71E7" w:rsidRDefault="009C71E7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  <w:lang w:val="en-US"/>
              </w:rPr>
              <w:t>$C</w:t>
            </w:r>
          </w:p>
        </w:tc>
        <w:tc>
          <w:tcPr>
            <w:tcW w:w="992" w:type="dxa"/>
          </w:tcPr>
          <w:p w14:paraId="441C13CE" w14:textId="77777777" w:rsidR="009C71E7" w:rsidRDefault="009C71E7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$C</w:t>
            </w:r>
          </w:p>
        </w:tc>
        <w:tc>
          <w:tcPr>
            <w:tcW w:w="567" w:type="dxa"/>
          </w:tcPr>
          <w:p w14:paraId="04308D3F" w14:textId="77777777" w:rsidR="009C71E7" w:rsidRDefault="009C71E7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55A76155" w14:textId="77777777" w:rsidR="009C71E7" w:rsidRDefault="009C71E7" w:rsidP="00993610">
            <w:r w:rsidRPr="00995BD7">
              <w:rPr>
                <w:rStyle w:val="Hyperlink"/>
                <w:color w:val="000000"/>
                <w:szCs w:val="18"/>
              </w:rPr>
              <w:t>Anwendungskontext</w:t>
            </w:r>
          </w:p>
        </w:tc>
        <w:tc>
          <w:tcPr>
            <w:tcW w:w="2016" w:type="dxa"/>
            <w:tcBorders>
              <w:left w:val="single" w:sz="4" w:space="0" w:color="auto"/>
            </w:tcBorders>
          </w:tcPr>
          <w:p w14:paraId="114DE39B" w14:textId="77777777" w:rsidR="009C71E7" w:rsidRDefault="009C71E7" w:rsidP="00993610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$9C:</w:t>
            </w:r>
          </w:p>
        </w:tc>
      </w:tr>
      <w:tr w:rsidR="00383359" w:rsidRPr="00195D17" w14:paraId="17CBAF5A" w14:textId="77777777" w:rsidTr="009C71E7">
        <w:tc>
          <w:tcPr>
            <w:tcW w:w="993" w:type="dxa"/>
            <w:shd w:val="clear" w:color="auto" w:fill="FFFFFF" w:themeFill="background1"/>
          </w:tcPr>
          <w:p w14:paraId="1C006744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lastRenderedPageBreak/>
              <w:t>$5</w:t>
            </w:r>
          </w:p>
        </w:tc>
        <w:tc>
          <w:tcPr>
            <w:tcW w:w="992" w:type="dxa"/>
          </w:tcPr>
          <w:p w14:paraId="56865F10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14:paraId="7BF9CDF6" w14:textId="2A02ED9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395F5ED0" w14:textId="77777777" w:rsidR="00383359" w:rsidRDefault="00A01FE2" w:rsidP="00383359">
            <w:pPr>
              <w:spacing w:line="260" w:lineRule="exact"/>
              <w:rPr>
                <w:rFonts w:cs="Arial"/>
                <w:szCs w:val="18"/>
              </w:rPr>
            </w:pPr>
            <w:hyperlink w:anchor="Fünf" w:history="1">
              <w:r w:rsidR="00383359">
                <w:rPr>
                  <w:rStyle w:val="Hyperlink"/>
                  <w:rFonts w:cs="Arial"/>
                  <w:szCs w:val="18"/>
                </w:rPr>
                <w:t>Institution (ISIL), die Feld in besonderer Art verwendet</w:t>
              </w:r>
            </w:hyperlink>
          </w:p>
        </w:tc>
        <w:tc>
          <w:tcPr>
            <w:tcW w:w="2016" w:type="dxa"/>
          </w:tcPr>
          <w:p w14:paraId="1AC52290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</w:tr>
      <w:tr w:rsidR="00383359" w:rsidRPr="00195D17" w14:paraId="72A6DB39" w14:textId="77777777" w:rsidTr="009C71E7">
        <w:tc>
          <w:tcPr>
            <w:tcW w:w="993" w:type="dxa"/>
            <w:shd w:val="clear" w:color="auto" w:fill="FFFFFF" w:themeFill="background1"/>
          </w:tcPr>
          <w:p w14:paraId="7C12DCA5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14:paraId="7AA794AF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14:paraId="09FFE966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39A9B038" w14:textId="77777777" w:rsidR="00383359" w:rsidRDefault="00A01FE2" w:rsidP="00383359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383359" w:rsidRPr="002F2549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14:paraId="3DDA16BB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$9v:</w:t>
            </w:r>
          </w:p>
        </w:tc>
      </w:tr>
      <w:tr w:rsidR="00383359" w:rsidRPr="00195D17" w14:paraId="196C0B55" w14:textId="77777777" w:rsidTr="009C71E7">
        <w:tc>
          <w:tcPr>
            <w:tcW w:w="993" w:type="dxa"/>
            <w:shd w:val="clear" w:color="auto" w:fill="FFFFFF" w:themeFill="background1"/>
          </w:tcPr>
          <w:p w14:paraId="06350B01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14:paraId="3BF3CB0E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14:paraId="12C19994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282D6CCD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Funktionsbezeichnung</w:t>
            </w:r>
          </w:p>
        </w:tc>
        <w:tc>
          <w:tcPr>
            <w:tcW w:w="2016" w:type="dxa"/>
          </w:tcPr>
          <w:p w14:paraId="71B3CA7D" w14:textId="77777777" w:rsidR="00383359" w:rsidRDefault="00383359" w:rsidP="00383359">
            <w:pPr>
              <w:spacing w:line="260" w:lineRule="exact"/>
              <w:rPr>
                <w:rFonts w:cs="Arial"/>
                <w:szCs w:val="18"/>
              </w:rPr>
            </w:pPr>
            <w:r w:rsidRPr="00B70E8E">
              <w:rPr>
                <w:rFonts w:cs="Arial"/>
                <w:szCs w:val="18"/>
              </w:rPr>
              <w:t>$j</w:t>
            </w:r>
          </w:p>
        </w:tc>
      </w:tr>
    </w:tbl>
    <w:p w14:paraId="60FB8156" w14:textId="77777777" w:rsidR="00F75C6E" w:rsidRPr="0006042F" w:rsidRDefault="00F75C6E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 w:rsidRPr="0006042F">
        <w:rPr>
          <w:rFonts w:ascii="Verdana" w:hAnsi="Verdana"/>
          <w:sz w:val="14"/>
          <w:szCs w:val="14"/>
        </w:rPr>
        <w:t>W = Wiederholbarkeit; N = nicht wiederholbar; J = wiederholbar</w:t>
      </w:r>
      <w:r w:rsidR="00615C45">
        <w:rPr>
          <w:rFonts w:ascii="Verdana" w:hAnsi="Verdana"/>
          <w:sz w:val="14"/>
          <w:szCs w:val="14"/>
        </w:rPr>
        <w:t>; hellgraue Schrift = Feld/Unterfeld wird zurzeit nicht erfasst</w:t>
      </w:r>
    </w:p>
    <w:p w14:paraId="2B9DA8B2" w14:textId="77777777" w:rsidR="00FA3B33" w:rsidRPr="002C0C6B" w:rsidRDefault="00A01FE2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14:paraId="5A5D7015" w14:textId="77777777" w:rsidR="00FA3B33" w:rsidRPr="00D1431F" w:rsidRDefault="00D1431F" w:rsidP="001B521A">
      <w:pPr>
        <w:spacing w:before="720" w:after="280"/>
        <w:rPr>
          <w:sz w:val="22"/>
        </w:rPr>
      </w:pPr>
      <w:bookmarkStart w:id="7" w:name="vali"/>
      <w:r>
        <w:rPr>
          <w:sz w:val="22"/>
        </w:rPr>
        <w:t>Validierung</w:t>
      </w:r>
    </w:p>
    <w:bookmarkEnd w:id="7"/>
    <w:p w14:paraId="4DA1B10A" w14:textId="77777777" w:rsidR="00FA3B33" w:rsidRPr="008B3567" w:rsidRDefault="00F63626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Das Feld 7</w:t>
      </w:r>
      <w:r>
        <w:rPr>
          <w:rFonts w:ascii="Verdana" w:hAnsi="Verdana"/>
          <w:sz w:val="18"/>
          <w:szCs w:val="18"/>
        </w:rPr>
        <w:t>1</w:t>
      </w:r>
      <w:r w:rsidR="00244384">
        <w:rPr>
          <w:rFonts w:ascii="Verdana" w:hAnsi="Verdana"/>
          <w:sz w:val="18"/>
          <w:szCs w:val="18"/>
        </w:rPr>
        <w:t>1</w:t>
      </w:r>
      <w:r w:rsidRPr="009B6261">
        <w:rPr>
          <w:rFonts w:ascii="Verdana" w:hAnsi="Verdana"/>
          <w:sz w:val="18"/>
          <w:szCs w:val="18"/>
        </w:rPr>
        <w:t xml:space="preserve"> ist für die Satzart T</w:t>
      </w:r>
      <w:r w:rsidR="00244384">
        <w:rPr>
          <w:rFonts w:ascii="Verdana" w:hAnsi="Verdana"/>
          <w:sz w:val="18"/>
          <w:szCs w:val="18"/>
        </w:rPr>
        <w:t>f</w:t>
      </w:r>
      <w:r>
        <w:rPr>
          <w:rFonts w:ascii="Verdana" w:hAnsi="Verdana"/>
          <w:sz w:val="18"/>
          <w:szCs w:val="18"/>
        </w:rPr>
        <w:t xml:space="preserve"> </w:t>
      </w:r>
      <w:r w:rsidRPr="009B6261">
        <w:rPr>
          <w:rFonts w:ascii="Verdana" w:hAnsi="Verdana"/>
          <w:sz w:val="18"/>
          <w:szCs w:val="18"/>
        </w:rPr>
        <w:t>fakultativ und wiederholbar. Die URI muss mit „http://“</w:t>
      </w:r>
      <w:r>
        <w:rPr>
          <w:rFonts w:ascii="Verdana" w:hAnsi="Verdana"/>
          <w:color w:val="000000"/>
          <w:sz w:val="18"/>
          <w:szCs w:val="18"/>
        </w:rPr>
        <w:t>,</w:t>
      </w:r>
      <w:r w:rsidRPr="00B73EC8">
        <w:rPr>
          <w:rFonts w:ascii="Verdana" w:hAnsi="Verdana"/>
          <w:color w:val="000000"/>
          <w:sz w:val="18"/>
          <w:szCs w:val="18"/>
        </w:rPr>
        <w:t xml:space="preserve"> </w:t>
      </w:r>
      <w:r>
        <w:rPr>
          <w:rFonts w:ascii="Verdana" w:hAnsi="Verdana"/>
          <w:color w:val="000000"/>
          <w:sz w:val="18"/>
          <w:szCs w:val="18"/>
        </w:rPr>
        <w:t>„https://“</w:t>
      </w:r>
      <w:r w:rsidRPr="009B6261">
        <w:rPr>
          <w:rFonts w:ascii="Verdana" w:hAnsi="Verdana"/>
          <w:sz w:val="18"/>
          <w:szCs w:val="18"/>
        </w:rPr>
        <w:t xml:space="preserve"> oder „ftp://“ beginnen.</w:t>
      </w:r>
    </w:p>
    <w:p w14:paraId="4F11BD8D" w14:textId="77777777" w:rsidR="00D1431F" w:rsidRPr="002C0C6B" w:rsidRDefault="00A01FE2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14:paraId="76A199CB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8" w:name="inhalt"/>
      <w:r>
        <w:rPr>
          <w:sz w:val="22"/>
        </w:rPr>
        <w:t>Inhalt</w:t>
      </w:r>
    </w:p>
    <w:bookmarkEnd w:id="8"/>
    <w:p w14:paraId="3095FD34" w14:textId="77777777" w:rsidR="00F63626" w:rsidRDefault="00F63626" w:rsidP="00F63626">
      <w:pPr>
        <w:pStyle w:val="ormal"/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Das Feld 71</w:t>
      </w:r>
      <w:r w:rsidR="00244384">
        <w:rPr>
          <w:rFonts w:ascii="Verdana" w:hAnsi="Verdana"/>
          <w:color w:val="000000"/>
          <w:sz w:val="18"/>
          <w:szCs w:val="18"/>
        </w:rPr>
        <w:t>1</w:t>
      </w:r>
      <w:r>
        <w:rPr>
          <w:rFonts w:ascii="Verdana" w:hAnsi="Verdana"/>
          <w:color w:val="000000"/>
          <w:sz w:val="18"/>
          <w:szCs w:val="18"/>
        </w:rPr>
        <w:t xml:space="preserve"> enthält</w:t>
      </w:r>
    </w:p>
    <w:p w14:paraId="051F827F" w14:textId="769C86E3" w:rsidR="00F63626" w:rsidRDefault="00F63626" w:rsidP="00383359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a)</w:t>
      </w:r>
      <w:r>
        <w:rPr>
          <w:rFonts w:ascii="Verdana" w:hAnsi="Verdana"/>
          <w:color w:val="000000"/>
          <w:sz w:val="18"/>
          <w:szCs w:val="18"/>
        </w:rPr>
        <w:tab/>
      </w:r>
      <w:r w:rsidR="009C71E7" w:rsidRPr="009C71E7">
        <w:rPr>
          <w:rFonts w:ascii="Verdana" w:hAnsi="Verdana"/>
          <w:color w:val="000000"/>
          <w:sz w:val="18"/>
          <w:szCs w:val="18"/>
        </w:rPr>
        <w:t>Verlinkungen zu Crosskonkordanz-Datensätzen, die den bevorzugten Namen aus anderen Datenbeständen beinhalten</w:t>
      </w:r>
    </w:p>
    <w:p w14:paraId="24DDE402" w14:textId="77777777" w:rsidR="00F63626" w:rsidRDefault="00F63626" w:rsidP="00F63626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ab/>
        <w:t>oder</w:t>
      </w:r>
    </w:p>
    <w:p w14:paraId="6F80D819" w14:textId="21A9CAD9" w:rsidR="00F63626" w:rsidRDefault="00F63626" w:rsidP="00F63626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b)</w:t>
      </w:r>
      <w:r>
        <w:rPr>
          <w:rFonts w:ascii="Verdana" w:hAnsi="Verdana"/>
          <w:color w:val="000000"/>
          <w:sz w:val="18"/>
          <w:szCs w:val="18"/>
        </w:rPr>
        <w:tab/>
      </w:r>
      <w:r w:rsidR="009C71E7" w:rsidRPr="009C71E7">
        <w:rPr>
          <w:rFonts w:ascii="Verdana" w:hAnsi="Verdana"/>
          <w:color w:val="000000"/>
          <w:sz w:val="18"/>
          <w:szCs w:val="18"/>
        </w:rPr>
        <w:t>bevorzugte Namen der vorliegenden Konferenz in anderen Datenbeständen (lateinische oder nicht-lateinische Schrift)</w:t>
      </w:r>
    </w:p>
    <w:p w14:paraId="12F96CD1" w14:textId="77777777" w:rsidR="009C71E7" w:rsidRDefault="009C71E7" w:rsidP="009C71E7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ab/>
        <w:t>oder</w:t>
      </w:r>
    </w:p>
    <w:p w14:paraId="5FF81D10" w14:textId="1ACDCC56" w:rsidR="009C71E7" w:rsidRDefault="009C71E7" w:rsidP="00F63626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c)</w:t>
      </w:r>
      <w:r>
        <w:rPr>
          <w:rFonts w:ascii="Verdana" w:hAnsi="Verdana"/>
          <w:color w:val="000000"/>
          <w:sz w:val="18"/>
          <w:szCs w:val="18"/>
        </w:rPr>
        <w:tab/>
      </w:r>
      <w:r w:rsidRPr="009C71E7">
        <w:rPr>
          <w:rFonts w:ascii="Verdana" w:hAnsi="Verdana"/>
          <w:color w:val="000000"/>
          <w:sz w:val="18"/>
          <w:szCs w:val="18"/>
        </w:rPr>
        <w:t>Namen der Konferenz in nicht-lateinischer Schrift, die intellektuell erfasst werden und dem bevorzugten Namen in Feld 111 entsprechen.</w:t>
      </w:r>
    </w:p>
    <w:p w14:paraId="2BDC0AE7" w14:textId="77777777" w:rsidR="000D426D" w:rsidRPr="002C0C6B" w:rsidRDefault="00A01FE2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339B0C1F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9" w:name="ausf"/>
      <w:r>
        <w:rPr>
          <w:sz w:val="22"/>
        </w:rPr>
        <w:t>Ausführungsbestimmungen und Beispiele</w:t>
      </w:r>
    </w:p>
    <w:bookmarkEnd w:id="9"/>
    <w:p w14:paraId="36AABF85" w14:textId="3869D1F9" w:rsidR="009C71E7" w:rsidRDefault="009C71E7" w:rsidP="00F63626">
      <w:pPr>
        <w:spacing w:before="240" w:after="120"/>
        <w:ind w:left="425" w:hanging="425"/>
        <w:rPr>
          <w:b/>
          <w:szCs w:val="18"/>
        </w:rPr>
      </w:pPr>
      <w:r w:rsidRPr="009C71E7">
        <w:rPr>
          <w:b/>
          <w:szCs w:val="18"/>
        </w:rPr>
        <w:t>a)</w:t>
      </w:r>
      <w:r w:rsidRPr="009C71E7">
        <w:rPr>
          <w:b/>
          <w:szCs w:val="18"/>
        </w:rPr>
        <w:tab/>
        <w:t xml:space="preserve">Verlinkungen zu Crosskonkordanz-Datensätzen, die den bevorzugten Namen der </w:t>
      </w:r>
      <w:r w:rsidR="001A06C4">
        <w:rPr>
          <w:b/>
          <w:szCs w:val="18"/>
        </w:rPr>
        <w:t>Konferenz</w:t>
      </w:r>
      <w:r w:rsidRPr="009C71E7">
        <w:rPr>
          <w:b/>
          <w:szCs w:val="18"/>
        </w:rPr>
        <w:t xml:space="preserve"> aus anderen Datenbeständen beinhalten</w:t>
      </w:r>
    </w:p>
    <w:p w14:paraId="3544680A" w14:textId="454D46D6" w:rsidR="009C71E7" w:rsidRDefault="009C71E7" w:rsidP="009C71E7">
      <w:pPr>
        <w:autoSpaceDE w:val="0"/>
        <w:autoSpaceDN w:val="0"/>
        <w:adjustRightInd w:val="0"/>
        <w:rPr>
          <w:szCs w:val="18"/>
        </w:rPr>
      </w:pPr>
      <w:r>
        <w:rPr>
          <w:szCs w:val="18"/>
        </w:rPr>
        <w:t xml:space="preserve">Das wiederholbare Feld wird auch für Verlinkungen zu Crosskonkordanz-Datensätzen (CBS der DNB) mit bevorzugten Namen der Konferenz aus anderen Datenbeständen – beispielsweise LCSH/NAF, RAMEAU, STW oder TheSoz – genutzt. Die Belegung erfolgt vorzugsweise durch die für diese Crosskonkordanzen verantwortlichen Redaktionen. Näheres regeln eigene Redaktionsanleitungen für Crosskonkordanzen. </w:t>
      </w:r>
    </w:p>
    <w:p w14:paraId="4BA81E47" w14:textId="1C582718" w:rsidR="009C71E7" w:rsidRPr="009C71E7" w:rsidRDefault="009C71E7" w:rsidP="009C71E7">
      <w:pPr>
        <w:autoSpaceDE w:val="0"/>
        <w:autoSpaceDN w:val="0"/>
        <w:adjustRightInd w:val="0"/>
        <w:rPr>
          <w:szCs w:val="18"/>
        </w:rPr>
      </w:pPr>
      <w:r>
        <w:rPr>
          <w:szCs w:val="18"/>
        </w:rPr>
        <w:t>Aufgrund der mitunter abweichenden Regelwerke, die in diesen anderen Datenbeständen gelten, sind die hier angeführten Namen teilweise keine exakten Entsprechungen des bevorzugten Namens lt. GND.</w:t>
      </w:r>
    </w:p>
    <w:p w14:paraId="5E2CD0AF" w14:textId="407161C8" w:rsidR="00F63626" w:rsidRPr="00EC5CF1" w:rsidRDefault="00D85B04" w:rsidP="00F63626">
      <w:pPr>
        <w:spacing w:before="240" w:after="120"/>
        <w:ind w:left="425" w:hanging="425"/>
        <w:rPr>
          <w:b/>
          <w:szCs w:val="18"/>
        </w:rPr>
      </w:pPr>
      <w:r>
        <w:rPr>
          <w:b/>
          <w:szCs w:val="18"/>
        </w:rPr>
        <w:lastRenderedPageBreak/>
        <w:t>b)</w:t>
      </w:r>
      <w:r>
        <w:rPr>
          <w:b/>
          <w:szCs w:val="18"/>
        </w:rPr>
        <w:tab/>
      </w:r>
      <w:r w:rsidRPr="00D85B04">
        <w:rPr>
          <w:b/>
          <w:szCs w:val="18"/>
        </w:rPr>
        <w:t xml:space="preserve">Bevorzugte Namen der vorliegenden </w:t>
      </w:r>
      <w:r>
        <w:rPr>
          <w:b/>
          <w:szCs w:val="18"/>
        </w:rPr>
        <w:t>Konferenz</w:t>
      </w:r>
      <w:r w:rsidRPr="00D85B04">
        <w:rPr>
          <w:b/>
          <w:szCs w:val="18"/>
        </w:rPr>
        <w:t xml:space="preserve"> in anderen Datenbeständen (lateinische oder nicht-lateinische Schrift)</w:t>
      </w:r>
    </w:p>
    <w:p w14:paraId="784EB817" w14:textId="74C96A4F" w:rsidR="00F63626" w:rsidRDefault="00F63626" w:rsidP="00F63626">
      <w:pPr>
        <w:spacing w:after="120"/>
        <w:rPr>
          <w:szCs w:val="18"/>
        </w:rPr>
      </w:pPr>
      <w:r>
        <w:rPr>
          <w:szCs w:val="18"/>
        </w:rPr>
        <w:t xml:space="preserve">Die Erfassung des bevorzugten Namens der </w:t>
      </w:r>
      <w:r w:rsidR="00244384">
        <w:rPr>
          <w:szCs w:val="18"/>
        </w:rPr>
        <w:t>Konferenz</w:t>
      </w:r>
      <w:r>
        <w:rPr>
          <w:szCs w:val="18"/>
        </w:rPr>
        <w:t xml:space="preserve"> in einem anderen Datenbestand – beispielsweise der normierte Sucheinstieg der Library of Congress – erfolgt </w:t>
      </w:r>
      <w:r w:rsidRPr="005B583E">
        <w:rPr>
          <w:b/>
          <w:szCs w:val="18"/>
        </w:rPr>
        <w:t>obligatorisch über den Identifier</w:t>
      </w:r>
      <w:r>
        <w:rPr>
          <w:szCs w:val="18"/>
        </w:rPr>
        <w:t xml:space="preserve"> </w:t>
      </w:r>
      <w:r w:rsidR="000D5194" w:rsidRPr="000D5194">
        <w:rPr>
          <w:szCs w:val="18"/>
        </w:rPr>
        <w:t>(</w:t>
      </w:r>
      <w:hyperlink w:anchor="Null" w:history="1">
        <w:r w:rsidR="000D5194" w:rsidRPr="000D5194">
          <w:rPr>
            <w:rStyle w:val="Hyperlink"/>
            <w:szCs w:val="18"/>
          </w:rPr>
          <w:t>Identifikationsnummer in der Referenzdatei</w:t>
        </w:r>
      </w:hyperlink>
      <w:r w:rsidR="00D85B04">
        <w:rPr>
          <w:szCs w:val="18"/>
          <w:u w:val="single"/>
        </w:rPr>
        <w:t xml:space="preserve">oder </w:t>
      </w:r>
      <w:hyperlink w:anchor="URI" w:history="1">
        <w:r w:rsidR="000D5194" w:rsidRPr="006D2C2D">
          <w:rPr>
            <w:rStyle w:val="Hyperlink"/>
            <w:szCs w:val="18"/>
          </w:rPr>
          <w:t>URI</w:t>
        </w:r>
      </w:hyperlink>
      <w:r w:rsidR="000D5194" w:rsidRPr="000D5194">
        <w:rPr>
          <w:szCs w:val="18"/>
        </w:rPr>
        <w:t xml:space="preserve">) </w:t>
      </w:r>
      <w:r>
        <w:rPr>
          <w:szCs w:val="18"/>
        </w:rPr>
        <w:t xml:space="preserve">aus dem jeweiligen Bezugssystem. </w:t>
      </w:r>
      <w:r w:rsidR="000D5194" w:rsidRPr="000D5194">
        <w:rPr>
          <w:szCs w:val="18"/>
        </w:rPr>
        <w:t xml:space="preserve">Dabei ist </w:t>
      </w:r>
      <w:r w:rsidR="000D5194">
        <w:rPr>
          <w:szCs w:val="18"/>
        </w:rPr>
        <w:t>d</w:t>
      </w:r>
      <w:r w:rsidRPr="009C62B6">
        <w:rPr>
          <w:szCs w:val="18"/>
        </w:rPr>
        <w:t xml:space="preserve">ie Erfassung des </w:t>
      </w:r>
      <w:r w:rsidRPr="005B583E">
        <w:rPr>
          <w:b/>
          <w:szCs w:val="18"/>
        </w:rPr>
        <w:t>Namens als Textstring</w:t>
      </w:r>
      <w:r w:rsidR="000D5194" w:rsidRPr="000D5194">
        <w:rPr>
          <w:b/>
          <w:szCs w:val="18"/>
        </w:rPr>
        <w:t>verpflichtend</w:t>
      </w:r>
      <w:r w:rsidRPr="009C62B6">
        <w:rPr>
          <w:szCs w:val="18"/>
        </w:rPr>
        <w:t>.</w:t>
      </w:r>
      <w:r>
        <w:rPr>
          <w:szCs w:val="18"/>
        </w:rPr>
        <w:t xml:space="preserve"> </w:t>
      </w:r>
      <w:r w:rsidR="00D85B04" w:rsidRPr="00D85B04">
        <w:rPr>
          <w:szCs w:val="18"/>
        </w:rPr>
        <w:t>Da im GND-Format nicht alle originären MARC-Unterfelder zur Verfügung stehen</w:t>
      </w:r>
      <w:r>
        <w:rPr>
          <w:szCs w:val="18"/>
        </w:rPr>
        <w:t>, können Teile des Sucheinstiegs nur an den bevorzugten Namen in der Darstellungsform (z. B. in ru</w:t>
      </w:r>
      <w:r w:rsidR="00905F38">
        <w:rPr>
          <w:szCs w:val="18"/>
        </w:rPr>
        <w:t>nden Klammern) angefügt werden.</w:t>
      </w:r>
      <w:r w:rsidR="000D5194">
        <w:rPr>
          <w:szCs w:val="18"/>
        </w:rPr>
        <w:t xml:space="preserve"> (Wenn nur der Identifier aus einem anderen Datenbestand ergänzt werden soll, wird dieser im Feld </w:t>
      </w:r>
      <w:hyperlink r:id="rId8" w:history="1">
        <w:r w:rsidR="000D5194" w:rsidRPr="008C77B0">
          <w:rPr>
            <w:rStyle w:val="Hyperlink"/>
            <w:szCs w:val="18"/>
          </w:rPr>
          <w:t>024</w:t>
        </w:r>
      </w:hyperlink>
      <w:r w:rsidR="000D5194">
        <w:rPr>
          <w:szCs w:val="18"/>
        </w:rPr>
        <w:t xml:space="preserve"> </w:t>
      </w:r>
      <w:r w:rsidR="00D85B04">
        <w:rPr>
          <w:szCs w:val="18"/>
        </w:rPr>
        <w:t xml:space="preserve">Sonstige Standardnummern </w:t>
      </w:r>
      <w:r w:rsidR="000D5194">
        <w:rPr>
          <w:szCs w:val="18"/>
        </w:rPr>
        <w:t>erfasst.)</w:t>
      </w:r>
    </w:p>
    <w:p w14:paraId="560B7473" w14:textId="249F6EDE" w:rsidR="00644971" w:rsidRDefault="00D85B04" w:rsidP="00F63626">
      <w:pPr>
        <w:spacing w:after="240"/>
        <w:rPr>
          <w:szCs w:val="18"/>
        </w:rPr>
      </w:pPr>
      <w:r w:rsidRPr="00D85B04">
        <w:rPr>
          <w:szCs w:val="18"/>
        </w:rPr>
        <w:t>Aufgrund der mitunter abweichenden Regelwerke, die in diesen anderen Datenbeständen gelten, sind die hier angeführten Namen teilweise keine exakten Entsprechungen des bevorzugten Namens lt. GND.</w:t>
      </w:r>
      <w:r w:rsidDel="00D85B04">
        <w:rPr>
          <w:szCs w:val="18"/>
        </w:rPr>
        <w:t xml:space="preserve"> </w:t>
      </w:r>
    </w:p>
    <w:p w14:paraId="694E6B56" w14:textId="4EBFF590" w:rsidR="00D85B04" w:rsidRPr="00D85B04" w:rsidRDefault="00D85B04" w:rsidP="00D85B04">
      <w:pPr>
        <w:spacing w:after="120"/>
        <w:rPr>
          <w:szCs w:val="18"/>
        </w:rPr>
      </w:pPr>
      <w:r w:rsidRPr="00D85B04">
        <w:rPr>
          <w:b/>
          <w:szCs w:val="18"/>
        </w:rPr>
        <w:t>c)</w:t>
      </w:r>
      <w:r w:rsidRPr="00D85B04">
        <w:rPr>
          <w:b/>
          <w:szCs w:val="18"/>
        </w:rPr>
        <w:tab/>
        <w:t xml:space="preserve">Namen der </w:t>
      </w:r>
      <w:r>
        <w:rPr>
          <w:b/>
          <w:szCs w:val="18"/>
        </w:rPr>
        <w:t>Konferenz</w:t>
      </w:r>
      <w:r w:rsidRPr="00D85B04">
        <w:rPr>
          <w:b/>
          <w:szCs w:val="18"/>
        </w:rPr>
        <w:t xml:space="preserve"> in nicht-lateinischer Schrift, die intellektuell erfasst werden und dem bevorzugten Namen in Feld 100 entsprechen</w:t>
      </w:r>
      <w:r w:rsidRPr="00D85B04" w:rsidDel="00D85B04">
        <w:rPr>
          <w:b/>
          <w:szCs w:val="18"/>
        </w:rPr>
        <w:t xml:space="preserve"> </w:t>
      </w:r>
      <w:r w:rsidRPr="00D85B04">
        <w:rPr>
          <w:szCs w:val="18"/>
        </w:rPr>
        <w:t xml:space="preserve">Entsprechungen des bevorzugten Namens der </w:t>
      </w:r>
      <w:r>
        <w:rPr>
          <w:szCs w:val="18"/>
        </w:rPr>
        <w:t>Konferenz</w:t>
      </w:r>
      <w:r w:rsidRPr="00D85B04">
        <w:rPr>
          <w:szCs w:val="18"/>
        </w:rPr>
        <w:t xml:space="preserve"> in nicht-lateinischer Schrift (manuell übertragen bzw. transkribiert) werden im Feld 7</w:t>
      </w:r>
      <w:r>
        <w:rPr>
          <w:szCs w:val="18"/>
        </w:rPr>
        <w:t>11</w:t>
      </w:r>
      <w:r w:rsidRPr="00D85B04">
        <w:rPr>
          <w:szCs w:val="18"/>
        </w:rPr>
        <w:t xml:space="preserve"> (Bevorzugter Name in einem anderen Datenbestand oder in nicht-lateinischer Schrift: </w:t>
      </w:r>
      <w:r>
        <w:rPr>
          <w:szCs w:val="18"/>
        </w:rPr>
        <w:t>Konferenz</w:t>
      </w:r>
      <w:r w:rsidRPr="00D85B04">
        <w:rPr>
          <w:szCs w:val="18"/>
        </w:rPr>
        <w:t>) erfasst.</w:t>
      </w:r>
    </w:p>
    <w:p w14:paraId="31447E0E" w14:textId="77777777" w:rsidR="00D85B04" w:rsidRPr="00D85B04" w:rsidRDefault="00D85B04" w:rsidP="00D85B04">
      <w:pPr>
        <w:spacing w:after="120"/>
        <w:rPr>
          <w:szCs w:val="18"/>
        </w:rPr>
      </w:pPr>
      <w:r w:rsidRPr="00D85B04">
        <w:rPr>
          <w:szCs w:val="18"/>
        </w:rPr>
        <w:t xml:space="preserve">Das kann je Schrift und Sprache ein einziger Eintrag sein. Es können mehrere Einträge in unterschiedlichen Schriften und Sprachen sein. </w:t>
      </w:r>
    </w:p>
    <w:p w14:paraId="2BF2458D" w14:textId="01F4548F" w:rsidR="00D85B04" w:rsidRPr="00D85B04" w:rsidRDefault="00D85B04" w:rsidP="00D85B04">
      <w:pPr>
        <w:spacing w:after="120"/>
        <w:rPr>
          <w:szCs w:val="18"/>
        </w:rPr>
      </w:pPr>
      <w:r w:rsidRPr="00D85B04">
        <w:rPr>
          <w:szCs w:val="18"/>
        </w:rPr>
        <w:t>Der originalsprachliche und originalschriftliche (nicht</w:t>
      </w:r>
      <w:r>
        <w:rPr>
          <w:szCs w:val="18"/>
        </w:rPr>
        <w:t>-</w:t>
      </w:r>
      <w:r w:rsidRPr="00D85B04">
        <w:rPr>
          <w:szCs w:val="18"/>
        </w:rPr>
        <w:t>lateinisch-schriftliche) bevorzugte Name der Konferenz wird im Bemerkungsfeld $v mit „Original“ gekennzeichnet. Dabei darf nur eines der manuell erfassten Felder 7</w:t>
      </w:r>
      <w:r>
        <w:rPr>
          <w:szCs w:val="18"/>
        </w:rPr>
        <w:t>11</w:t>
      </w:r>
      <w:r w:rsidRPr="00D85B04">
        <w:rPr>
          <w:szCs w:val="18"/>
        </w:rPr>
        <w:t xml:space="preserve"> mit $vOriginal gekennzeichnet werden.</w:t>
      </w:r>
    </w:p>
    <w:p w14:paraId="7146472A" w14:textId="5EB40340" w:rsidR="00D52CBB" w:rsidRDefault="00D85B04" w:rsidP="00ED4582">
      <w:pPr>
        <w:spacing w:after="240"/>
        <w:rPr>
          <w:szCs w:val="18"/>
        </w:rPr>
      </w:pPr>
      <w:r w:rsidRPr="00D85B04">
        <w:rPr>
          <w:szCs w:val="18"/>
        </w:rPr>
        <w:t xml:space="preserve">Alle Entsprechungen eines abweichenden Namens der </w:t>
      </w:r>
      <w:r>
        <w:rPr>
          <w:szCs w:val="18"/>
        </w:rPr>
        <w:t>Konferenz</w:t>
      </w:r>
      <w:r w:rsidRPr="00D85B04">
        <w:rPr>
          <w:szCs w:val="18"/>
        </w:rPr>
        <w:t xml:space="preserve"> werden hingegen, wie die abweichenden Namen selbst, im Feld für abweichende Namen (4</w:t>
      </w:r>
      <w:r>
        <w:rPr>
          <w:szCs w:val="18"/>
        </w:rPr>
        <w:t>11</w:t>
      </w:r>
      <w:r w:rsidRPr="00D85B04">
        <w:rPr>
          <w:szCs w:val="18"/>
        </w:rPr>
        <w:t>) erfasst. Hier gibt es keine Kennzeichnung einer Originalsprache.</w:t>
      </w:r>
    </w:p>
    <w:p w14:paraId="2CB82A31" w14:textId="77777777" w:rsidR="00F63626" w:rsidRPr="000435BD" w:rsidRDefault="00A01FE2" w:rsidP="00F63626">
      <w:pPr>
        <w:jc w:val="right"/>
        <w:rPr>
          <w:color w:val="000000" w:themeColor="text1"/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303756DE" w14:textId="77777777" w:rsidR="00F63626" w:rsidRPr="00F1246E" w:rsidRDefault="00F63626" w:rsidP="00F63626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F1246E">
        <w:rPr>
          <w:b/>
          <w:szCs w:val="18"/>
        </w:rPr>
        <w:t>$T: Feldzuordnung, $U: Schriftcode, $L: Sprach</w:t>
      </w:r>
      <w:r>
        <w:rPr>
          <w:b/>
          <w:szCs w:val="18"/>
        </w:rPr>
        <w:t>en</w:t>
      </w:r>
      <w:r w:rsidRPr="00F1246E">
        <w:rPr>
          <w:b/>
          <w:szCs w:val="18"/>
        </w:rPr>
        <w:t>code, %%: Trennzeichen</w:t>
      </w:r>
    </w:p>
    <w:p w14:paraId="560C5DE9" w14:textId="3F1E38AF" w:rsidR="00F63626" w:rsidRPr="003149C8" w:rsidRDefault="00F63626" w:rsidP="00F63626">
      <w:pPr>
        <w:spacing w:after="120"/>
        <w:rPr>
          <w:color w:val="000000"/>
          <w:szCs w:val="18"/>
        </w:rPr>
      </w:pPr>
      <w:r>
        <w:rPr>
          <w:szCs w:val="18"/>
        </w:rPr>
        <w:t xml:space="preserve">Liegt ein Name in nicht-lateinischer </w:t>
      </w:r>
      <w:r w:rsidR="00C647FC">
        <w:rPr>
          <w:szCs w:val="18"/>
        </w:rPr>
        <w:t>S</w:t>
      </w:r>
      <w:r>
        <w:rPr>
          <w:szCs w:val="18"/>
        </w:rPr>
        <w:t>chrift vor, werden die Unterfelder $T, $U und ggf. $L belegt.</w:t>
      </w:r>
    </w:p>
    <w:p w14:paraId="337B96A0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0" w:name="T"/>
      <w:r w:rsidRPr="006F225E">
        <w:rPr>
          <w:b/>
          <w:i/>
        </w:rPr>
        <w:t>$T: Feldzuordnung bei nicht-lateinischen Schriftzeichen</w:t>
      </w:r>
    </w:p>
    <w:bookmarkEnd w:id="10"/>
    <w:p w14:paraId="274E4FF1" w14:textId="77777777" w:rsidR="00AB615F" w:rsidRPr="00ED4582" w:rsidRDefault="00AB615F" w:rsidP="00ED4582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Das Unterfeld ist nicht wiederholbar und wird beim GND-Import über die Online-Normschnittstelle standardmäßig mit „01“ maschinell belegt, sobald $U vorhanden ist. Eine manuelle Besetzung ist nur dann notwendig, wenn kein Transliterationsscript von Pica genutzt wird. Zur Verwendung des PICA-Scripts siehe in der </w:t>
      </w:r>
      <w:hyperlink r:id="rId9" w:history="1">
        <w:r>
          <w:rPr>
            <w:rStyle w:val="Hyperlink"/>
            <w:rFonts w:ascii="Verdana" w:hAnsi="Verdana"/>
            <w:sz w:val="18"/>
            <w:szCs w:val="18"/>
          </w:rPr>
          <w:t>EH-A-09</w:t>
        </w:r>
      </w:hyperlink>
      <w:r>
        <w:rPr>
          <w:rFonts w:ascii="Verdana" w:hAnsi="Verdana"/>
          <w:sz w:val="18"/>
          <w:szCs w:val="18"/>
        </w:rPr>
        <w:t xml:space="preserve"> den Abschnitt „Automatische Transliteration“.</w:t>
      </w:r>
    </w:p>
    <w:p w14:paraId="025DA5E6" w14:textId="77777777" w:rsidR="00F63626" w:rsidRPr="006F225E" w:rsidRDefault="00A01FE2" w:rsidP="00732311">
      <w:pPr>
        <w:pStyle w:val="ormal"/>
        <w:spacing w:line="260" w:lineRule="exact"/>
        <w:ind w:left="7788" w:firstLine="708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5DB217C2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1" w:name="U"/>
      <w:r w:rsidRPr="006F225E">
        <w:rPr>
          <w:b/>
          <w:i/>
        </w:rPr>
        <w:t>$U: Schriftcode bei nicht-lateinischen Schriftzeichen</w:t>
      </w:r>
    </w:p>
    <w:bookmarkEnd w:id="11"/>
    <w:p w14:paraId="144657F4" w14:textId="438B9F1E" w:rsidR="00F63626" w:rsidRDefault="00F63626" w:rsidP="00F6362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Schrift ($U)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0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15924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905F38">
        <w:rPr>
          <w:rFonts w:ascii="Verdana" w:hAnsi="Verdana"/>
          <w:sz w:val="18"/>
          <w:szCs w:val="18"/>
        </w:rPr>
        <w:t>1</w:t>
      </w:r>
      <w:r w:rsidR="00FB2C41">
        <w:rPr>
          <w:rFonts w:ascii="Verdana" w:hAnsi="Verdana"/>
          <w:sz w:val="18"/>
          <w:szCs w:val="18"/>
        </w:rPr>
        <w:t>1</w:t>
      </w:r>
      <w:r>
        <w:rPr>
          <w:rFonts w:ascii="Verdana" w:hAnsi="Verdana"/>
          <w:sz w:val="18"/>
          <w:szCs w:val="18"/>
        </w:rPr>
        <w:t xml:space="preserve"> nur ein Schriftcode angegeben werden. Der Schriftcode ist bei Namen in </w:t>
      </w:r>
      <w:r w:rsidR="00C647FC">
        <w:rPr>
          <w:rFonts w:ascii="Verdana" w:hAnsi="Verdana"/>
          <w:sz w:val="18"/>
          <w:szCs w:val="18"/>
        </w:rPr>
        <w:t>nicht-lateinischer S</w:t>
      </w:r>
      <w:r>
        <w:rPr>
          <w:rFonts w:ascii="Verdana" w:hAnsi="Verdana"/>
          <w:sz w:val="18"/>
          <w:szCs w:val="18"/>
        </w:rPr>
        <w:t xml:space="preserve">chrift obligatorisch zu erfassen. Liegt keine nicht-lateinische </w:t>
      </w:r>
      <w:r w:rsidR="00C647FC">
        <w:rPr>
          <w:rFonts w:ascii="Verdana" w:hAnsi="Verdana"/>
          <w:sz w:val="18"/>
          <w:szCs w:val="18"/>
        </w:rPr>
        <w:t>S</w:t>
      </w:r>
      <w:r>
        <w:rPr>
          <w:rFonts w:ascii="Verdana" w:hAnsi="Verdana"/>
          <w:sz w:val="18"/>
          <w:szCs w:val="18"/>
        </w:rPr>
        <w:t>chrift vor, ist das Unterfeld $U nicht zu belegen.</w:t>
      </w:r>
    </w:p>
    <w:p w14:paraId="69A8FA63" w14:textId="77777777" w:rsidR="00F63626" w:rsidRPr="006F225E" w:rsidRDefault="00A01FE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129AA480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2" w:name="L"/>
      <w:r w:rsidRPr="006F225E">
        <w:rPr>
          <w:b/>
          <w:i/>
        </w:rPr>
        <w:lastRenderedPageBreak/>
        <w:t>$L: Sprach</w:t>
      </w:r>
      <w:r>
        <w:rPr>
          <w:b/>
          <w:i/>
        </w:rPr>
        <w:t>en</w:t>
      </w:r>
      <w:r w:rsidRPr="006F225E">
        <w:rPr>
          <w:b/>
          <w:i/>
        </w:rPr>
        <w:t>code</w:t>
      </w:r>
    </w:p>
    <w:bookmarkEnd w:id="12"/>
    <w:p w14:paraId="51A571A1" w14:textId="01EBA958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Sprache ($L)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1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639-2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B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905F38">
        <w:rPr>
          <w:rFonts w:ascii="Verdana" w:hAnsi="Verdana"/>
          <w:sz w:val="18"/>
          <w:szCs w:val="18"/>
        </w:rPr>
        <w:t>1</w:t>
      </w:r>
      <w:r w:rsidR="00FB2C41">
        <w:rPr>
          <w:rFonts w:ascii="Verdana" w:hAnsi="Verdana"/>
          <w:sz w:val="18"/>
          <w:szCs w:val="18"/>
        </w:rPr>
        <w:t>1</w:t>
      </w:r>
      <w:r>
        <w:rPr>
          <w:rFonts w:ascii="Verdana" w:hAnsi="Verdana"/>
          <w:sz w:val="18"/>
          <w:szCs w:val="18"/>
        </w:rPr>
        <w:t xml:space="preserve"> nur ein Sprachencode angegeben werden. Der Sprachencode ist obligatorisch zu erfassen, wenn ein Schriftcode in $U mehrere Sprachen codiert, beispielsweise bei kyrillischer Schrift. Der Sprachencode darf auch bei lateinischer Schrift vergeben werden.</w:t>
      </w:r>
    </w:p>
    <w:p w14:paraId="530510FE" w14:textId="0082CF4D" w:rsidR="00644971" w:rsidRDefault="00644971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09253E">
        <w:rPr>
          <w:rFonts w:ascii="Verdana" w:hAnsi="Verdana"/>
          <w:sz w:val="18"/>
          <w:szCs w:val="18"/>
        </w:rPr>
        <w:t>Außerdem ist der Sprachencode obligatorisch zu erfasse</w:t>
      </w:r>
      <w:r w:rsidR="0009253E">
        <w:rPr>
          <w:rFonts w:ascii="Verdana" w:hAnsi="Verdana"/>
          <w:sz w:val="18"/>
          <w:szCs w:val="18"/>
        </w:rPr>
        <w:t>n für Verlinkungen zur Konferenz</w:t>
      </w:r>
      <w:r w:rsidRPr="0009253E">
        <w:rPr>
          <w:rFonts w:ascii="Verdana" w:hAnsi="Verdana"/>
          <w:sz w:val="18"/>
          <w:szCs w:val="18"/>
        </w:rPr>
        <w:t xml:space="preserve"> in anderen Datenbeständen, wenn der Datenbestand allgemein nicht-deutschsprachig erfasst oder der eingetragene Term eines multilingualen Datenbestands nicht-deutschsprachig ist.</w:t>
      </w:r>
    </w:p>
    <w:p w14:paraId="0469C282" w14:textId="77777777" w:rsidR="00F63626" w:rsidRPr="006F225E" w:rsidRDefault="00A01FE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6857ADB8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3" w:name="prozent"/>
      <w:r w:rsidRPr="00654278">
        <w:rPr>
          <w:b/>
          <w:i/>
        </w:rPr>
        <w:t>%%</w:t>
      </w:r>
      <w:r w:rsidR="00487697">
        <w:rPr>
          <w:b/>
          <w:i/>
        </w:rPr>
        <w:t>:</w:t>
      </w:r>
      <w:r w:rsidRPr="002556A2">
        <w:rPr>
          <w:b/>
          <w:i/>
        </w:rPr>
        <w:t xml:space="preserve"> Trennzeichen</w:t>
      </w:r>
    </w:p>
    <w:bookmarkEnd w:id="13"/>
    <w:p w14:paraId="06B06A67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Der Name wird von den TUL-Unterfeldern immer durch die Deskriptionszeichen „%%“ (Prozent, Prozent) getrennt.</w:t>
      </w:r>
    </w:p>
    <w:p w14:paraId="38EE9CE1" w14:textId="77777777" w:rsidR="00F63626" w:rsidRPr="00C11AC8" w:rsidRDefault="00A01FE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350524B4" w14:textId="77777777" w:rsidR="00F63626" w:rsidRPr="00703504" w:rsidRDefault="00F63626" w:rsidP="00F63626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F63626" w:rsidRPr="00703504" w14:paraId="2782D661" w14:textId="77777777" w:rsidTr="00383359">
        <w:tc>
          <w:tcPr>
            <w:tcW w:w="9104" w:type="dxa"/>
            <w:shd w:val="clear" w:color="auto" w:fill="FFFFCC"/>
          </w:tcPr>
          <w:p w14:paraId="215DD360" w14:textId="77777777" w:rsidR="00F63626" w:rsidRPr="00703504" w:rsidRDefault="00F63626" w:rsidP="00383359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F63626" w:rsidRPr="004D3037" w14:paraId="5667E215" w14:textId="77777777" w:rsidTr="00383359">
        <w:tc>
          <w:tcPr>
            <w:tcW w:w="9104" w:type="dxa"/>
            <w:shd w:val="clear" w:color="auto" w:fill="FFFFCC"/>
          </w:tcPr>
          <w:p w14:paraId="61670C2C" w14:textId="77777777" w:rsidR="00E51109" w:rsidRPr="00FE359A" w:rsidRDefault="00E51109" w:rsidP="00E51109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FE359A">
              <w:rPr>
                <w:rStyle w:val="ibwisbd"/>
                <w:rFonts w:ascii="Verdana" w:hAnsi="Verdana"/>
                <w:b/>
                <w:sz w:val="18"/>
                <w:szCs w:val="18"/>
              </w:rPr>
              <w:t>005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 xml:space="preserve"> Tf1</w:t>
            </w:r>
          </w:p>
          <w:p w14:paraId="494AD205" w14:textId="3DFF8BD7" w:rsidR="00944E4C" w:rsidRPr="0009253E" w:rsidRDefault="008F4326" w:rsidP="0071105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FE359A">
              <w:rPr>
                <w:rStyle w:val="ibwisbd"/>
                <w:rFonts w:ascii="Verdana" w:hAnsi="Verdana"/>
                <w:b/>
                <w:sz w:val="18"/>
                <w:szCs w:val="18"/>
              </w:rPr>
              <w:t>111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 xml:space="preserve"> Son Chūzan kenkyū Nitchū kokusai gakujutsu tōronkai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$d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1985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$c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Kobe</w:t>
            </w:r>
            <w:r w:rsidRPr="00FE359A">
              <w:rPr>
                <w:rFonts w:ascii="Verdana" w:hAnsi="Verdana"/>
                <w:sz w:val="18"/>
                <w:szCs w:val="18"/>
              </w:rPr>
              <w:br/>
            </w:r>
            <w:r w:rsidRPr="00FE359A">
              <w:rPr>
                <w:rStyle w:val="ibwisbd"/>
                <w:rFonts w:ascii="Verdana" w:hAnsi="Verdana"/>
                <w:b/>
                <w:sz w:val="18"/>
                <w:szCs w:val="18"/>
              </w:rPr>
              <w:t>411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 xml:space="preserve"> Son-Chūzan-Kenkyū-Nitchū-Kokusai-Gakujutsu-Tōronkai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$d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1985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$c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Kobe</w:t>
            </w:r>
            <w:r w:rsidRPr="00FE359A">
              <w:rPr>
                <w:rFonts w:ascii="Verdana" w:hAnsi="Verdana"/>
                <w:sz w:val="18"/>
                <w:szCs w:val="18"/>
              </w:rPr>
              <w:br/>
            </w:r>
            <w:r w:rsidRPr="00FE359A">
              <w:rPr>
                <w:rStyle w:val="ibwisbd"/>
                <w:rFonts w:ascii="Verdana" w:hAnsi="Verdana"/>
                <w:b/>
                <w:sz w:val="18"/>
                <w:szCs w:val="18"/>
              </w:rPr>
              <w:t>711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$T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01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$U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Jpan</w:t>
            </w:r>
            <w:r w:rsidRPr="00FE359A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r w:rsidRPr="00FE359A">
              <w:rPr>
                <w:rStyle w:val="ibwisbd"/>
                <w:rFonts w:ascii="Verdana" w:eastAsia="MS Gothic" w:hAnsi="Verdana" w:cs="MS Gothic"/>
                <w:sz w:val="18"/>
                <w:szCs w:val="18"/>
              </w:rPr>
              <w:t>孫中山研究日中国際学術討論会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$d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1985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$c</w:t>
            </w:r>
            <w:r w:rsidR="00711055" w:rsidRPr="00FE359A" w:rsidDel="00711055">
              <w:rPr>
                <w:rStyle w:val="ibwisbd"/>
                <w:rFonts w:ascii="Verdana" w:eastAsia="MS Gothic" w:hAnsi="Verdana" w:cs="MS Gothic"/>
                <w:sz w:val="18"/>
                <w:szCs w:val="18"/>
              </w:rPr>
              <w:t xml:space="preserve"> </w:t>
            </w:r>
            <w:r w:rsidR="00711055">
              <w:rPr>
                <w:rStyle w:val="ibwisbd"/>
                <w:rFonts w:ascii="Verdana" w:eastAsia="MS Gothic" w:hAnsi="Verdana" w:cs="MS Gothic" w:hint="eastAsia"/>
                <w:sz w:val="18"/>
                <w:szCs w:val="18"/>
              </w:rPr>
              <w:t>K</w:t>
            </w:r>
            <w:r w:rsidR="00711055">
              <w:rPr>
                <w:rStyle w:val="ibwisbd"/>
                <w:rFonts w:ascii="Verdana" w:eastAsia="MS Gothic" w:hAnsi="Verdana" w:cs="MS Gothic"/>
                <w:sz w:val="18"/>
                <w:szCs w:val="18"/>
              </w:rPr>
              <w:t>obe</w:t>
            </w:r>
            <w:r w:rsidR="00711055">
              <w:rPr>
                <w:rStyle w:val="Funotenzeichen"/>
                <w:rFonts w:ascii="Verdana" w:eastAsia="MS Gothic" w:hAnsi="Verdana" w:cs="MS Gothic"/>
                <w:sz w:val="18"/>
                <w:szCs w:val="18"/>
              </w:rPr>
              <w:footnoteReference w:id="1"/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$v</w:t>
            </w:r>
            <w:r w:rsidRPr="00FE359A">
              <w:rPr>
                <w:rStyle w:val="ibwisbd"/>
                <w:rFonts w:ascii="Verdana" w:hAnsi="Verdana"/>
                <w:sz w:val="18"/>
                <w:szCs w:val="18"/>
              </w:rPr>
              <w:t>Original</w:t>
            </w:r>
          </w:p>
        </w:tc>
      </w:tr>
    </w:tbl>
    <w:p w14:paraId="379395BE" w14:textId="77777777" w:rsidR="00147188" w:rsidRDefault="00A01FE2" w:rsidP="00147188">
      <w:pPr>
        <w:jc w:val="right"/>
        <w:rPr>
          <w:rStyle w:val="Hyperlink"/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  <w:bookmarkStart w:id="14" w:name="Verknuepfung"/>
      <w:bookmarkStart w:id="15" w:name="Dollar9"/>
      <w:bookmarkStart w:id="16" w:name="US"/>
    </w:p>
    <w:p w14:paraId="6E45599F" w14:textId="068F03DB" w:rsidR="00644971" w:rsidRPr="00147188" w:rsidRDefault="0009253E" w:rsidP="00147188">
      <w:pPr>
        <w:pStyle w:val="Listenabsatz"/>
        <w:numPr>
          <w:ilvl w:val="0"/>
          <w:numId w:val="4"/>
        </w:numPr>
        <w:spacing w:before="240" w:after="120"/>
        <w:rPr>
          <w:b/>
          <w:i/>
        </w:rPr>
      </w:pPr>
      <w:r w:rsidRPr="00147188">
        <w:rPr>
          <w:b/>
          <w:i/>
        </w:rPr>
        <w:t>!...!</w:t>
      </w:r>
      <w:r w:rsidR="00644971" w:rsidRPr="00147188">
        <w:rPr>
          <w:b/>
          <w:i/>
        </w:rPr>
        <w:t>: Verknüpfungsnummer</w:t>
      </w:r>
    </w:p>
    <w:bookmarkEnd w:id="14"/>
    <w:bookmarkEnd w:id="15"/>
    <w:p w14:paraId="758C182D" w14:textId="3CD29316" w:rsidR="00644971" w:rsidRDefault="00644971" w:rsidP="00644971">
      <w:pPr>
        <w:spacing w:before="240" w:after="120"/>
        <w:rPr>
          <w:szCs w:val="18"/>
        </w:rPr>
      </w:pPr>
      <w:r w:rsidRPr="00644971">
        <w:rPr>
          <w:szCs w:val="18"/>
        </w:rPr>
        <w:t>Verlinkung zu einem Crosskonkordanz-Datensatz (Tc) im CBS der DNB, der den bevorzugten Namen einer Körperschaft in einem anderen Datenbestand beinhaltet.</w:t>
      </w:r>
    </w:p>
    <w:p w14:paraId="75618A5B" w14:textId="6D0DD49B" w:rsidR="0009253E" w:rsidRDefault="00907A67" w:rsidP="00644971">
      <w:pPr>
        <w:spacing w:before="240" w:after="120"/>
        <w:rPr>
          <w:szCs w:val="18"/>
        </w:rPr>
      </w:pPr>
      <w:r>
        <w:rPr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09253E" w:rsidRPr="00703504" w14:paraId="58FC4751" w14:textId="77777777" w:rsidTr="0009253E">
        <w:tc>
          <w:tcPr>
            <w:tcW w:w="9104" w:type="dxa"/>
            <w:shd w:val="clear" w:color="auto" w:fill="FFFFCC"/>
          </w:tcPr>
          <w:p w14:paraId="244A7F24" w14:textId="77777777" w:rsidR="0009253E" w:rsidRPr="00703504" w:rsidRDefault="0009253E" w:rsidP="0009253E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09253E" w:rsidRPr="004D3037" w14:paraId="3A0A1FA7" w14:textId="77777777" w:rsidTr="0009253E">
        <w:tc>
          <w:tcPr>
            <w:tcW w:w="9104" w:type="dxa"/>
            <w:shd w:val="clear" w:color="auto" w:fill="FFFFCC"/>
          </w:tcPr>
          <w:p w14:paraId="69D667C6" w14:textId="77777777" w:rsidR="0009253E" w:rsidRDefault="0009253E" w:rsidP="00403128">
            <w:pPr>
              <w:spacing w:line="260" w:lineRule="exact"/>
              <w:rPr>
                <w:rStyle w:val="ibwisbd"/>
                <w:szCs w:val="18"/>
              </w:rPr>
            </w:pPr>
            <w:r w:rsidRPr="00B308D1">
              <w:rPr>
                <w:rStyle w:val="ibwisbd"/>
                <w:b/>
                <w:bCs/>
                <w:szCs w:val="18"/>
              </w:rPr>
              <w:t>005</w:t>
            </w:r>
            <w:r>
              <w:rPr>
                <w:rStyle w:val="ibwisbd"/>
                <w:szCs w:val="18"/>
              </w:rPr>
              <w:t xml:space="preserve"> Tf1 </w:t>
            </w:r>
          </w:p>
          <w:p w14:paraId="6158115C" w14:textId="77777777" w:rsidR="0009253E" w:rsidRDefault="0009253E" w:rsidP="00403128">
            <w:pPr>
              <w:spacing w:line="260" w:lineRule="exact"/>
              <w:rPr>
                <w:rStyle w:val="ibwisbd"/>
                <w:szCs w:val="18"/>
              </w:rPr>
            </w:pPr>
            <w:r>
              <w:rPr>
                <w:rStyle w:val="ibwisbd"/>
                <w:b/>
                <w:bCs/>
                <w:szCs w:val="18"/>
              </w:rPr>
              <w:t>111</w:t>
            </w:r>
            <w:r w:rsidRPr="00177D6B">
              <w:rPr>
                <w:rStyle w:val="ibwisbd"/>
                <w:szCs w:val="18"/>
              </w:rPr>
              <w:t xml:space="preserve"> </w:t>
            </w:r>
            <w:r>
              <w:rPr>
                <w:rStyle w:val="ibwisbd"/>
              </w:rPr>
              <w:t>Davis-Cup</w:t>
            </w:r>
          </w:p>
          <w:p w14:paraId="691AA85C" w14:textId="00DC5CE1" w:rsidR="0031451D" w:rsidRDefault="0031451D" w:rsidP="00AE4D31">
            <w:pPr>
              <w:spacing w:line="260" w:lineRule="exact"/>
            </w:pPr>
            <w:r>
              <w:rPr>
                <w:b/>
                <w:bCs/>
              </w:rPr>
              <w:t>711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eng%%</w:t>
            </w:r>
            <w:hyperlink r:id="rId12" w:history="1">
              <w:r>
                <w:rPr>
                  <w:rStyle w:val="Hyperlink"/>
                </w:rPr>
                <w:t>!...!</w:t>
              </w:r>
            </w:hyperlink>
            <w:r w:rsidRPr="00AE4D31">
              <w:rPr>
                <w:rStyle w:val="ibwexpanded"/>
                <w:i/>
                <w:iCs/>
              </w:rPr>
              <w:t>Davis Cup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3" w:history="1">
              <w:r w:rsidRPr="00AE4D31">
                <w:rPr>
                  <w:rStyle w:val="Hyperlink"/>
                  <w:i/>
                  <w:iCs/>
                </w:rPr>
                <w:t>https://id.loc.gov/authorities/names/n98045319</w:t>
              </w:r>
            </w:hyperlink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AE4D31">
              <w:rPr>
                <w:rStyle w:val="ibwexpanded"/>
                <w:i/>
                <w:iCs/>
              </w:rPr>
              <w:t>DLC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AE4D31">
              <w:rPr>
                <w:rStyle w:val="ibwexpanded"/>
                <w:i/>
                <w:iCs/>
              </w:rPr>
              <w:t>n 98045319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AE4D31">
              <w:rPr>
                <w:rStyle w:val="ibwexpanded"/>
                <w:i/>
                <w:iCs/>
              </w:rPr>
              <w:t>naf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AE4D31">
              <w:rPr>
                <w:rStyle w:val="ibwexpanded"/>
                <w:i/>
                <w:iCs/>
              </w:rPr>
              <w:t>ftaa</w:t>
            </w:r>
          </w:p>
          <w:p w14:paraId="0E42F6FE" w14:textId="1C831BAA" w:rsidR="0009253E" w:rsidRPr="00121660" w:rsidRDefault="0031451D" w:rsidP="00AE4D31">
            <w:pPr>
              <w:spacing w:line="260" w:lineRule="exact"/>
            </w:pPr>
            <w:r>
              <w:rPr>
                <w:b/>
                <w:bCs/>
              </w:rPr>
              <w:t>711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fre%%</w:t>
            </w:r>
            <w:hyperlink r:id="rId14" w:history="1">
              <w:r>
                <w:rPr>
                  <w:rStyle w:val="Hyperlink"/>
                </w:rPr>
                <w:t>!...!</w:t>
              </w:r>
            </w:hyperlink>
            <w:r w:rsidRPr="00AE4D31">
              <w:rPr>
                <w:rStyle w:val="ibwexpanded"/>
                <w:i/>
                <w:iCs/>
              </w:rPr>
              <w:t>Coupe Davis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5" w:history="1">
              <w:r w:rsidRPr="00AE4D31">
                <w:rPr>
                  <w:rStyle w:val="Hyperlink"/>
                  <w:i/>
                  <w:iCs/>
                </w:rPr>
                <w:t>https://data.bnf.fr/ark:/12148/cb11978281m</w:t>
              </w:r>
            </w:hyperlink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AE4D31">
              <w:rPr>
                <w:rStyle w:val="ibwexpanded"/>
                <w:i/>
                <w:iCs/>
              </w:rPr>
              <w:t>FrPBN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AE4D31">
              <w:rPr>
                <w:rStyle w:val="ibwexpanded"/>
                <w:i/>
                <w:iCs/>
              </w:rPr>
              <w:t>FRBNF119782819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AE4D31">
              <w:rPr>
                <w:rStyle w:val="ibwexpanded"/>
                <w:i/>
                <w:iCs/>
              </w:rPr>
              <w:t>ram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AE4D31">
              <w:rPr>
                <w:rStyle w:val="ibwexpanded"/>
                <w:i/>
                <w:iCs/>
              </w:rPr>
              <w:t>ftaa</w:t>
            </w:r>
          </w:p>
        </w:tc>
      </w:tr>
    </w:tbl>
    <w:p w14:paraId="1A887A73" w14:textId="77777777" w:rsidR="00C03E41" w:rsidRPr="00C03E41" w:rsidRDefault="00A01FE2" w:rsidP="00C03E41">
      <w:pPr>
        <w:jc w:val="right"/>
        <w:rPr>
          <w:color w:val="0046C4" w:themeColor="hyperlink"/>
          <w:sz w:val="12"/>
          <w:u w:val="single"/>
        </w:rPr>
      </w:pPr>
      <w:hyperlink w:anchor="format" w:history="1">
        <w:r w:rsidR="00C03E41" w:rsidRPr="00111CB5">
          <w:rPr>
            <w:rStyle w:val="Hyperlink"/>
            <w:sz w:val="12"/>
          </w:rPr>
          <w:sym w:font="Symbol" w:char="F0AD"/>
        </w:r>
        <w:r w:rsidR="00C03E41" w:rsidRPr="00111CB5">
          <w:rPr>
            <w:rStyle w:val="Hyperlink"/>
            <w:sz w:val="12"/>
          </w:rPr>
          <w:t xml:space="preserve"> Format</w:t>
        </w:r>
      </w:hyperlink>
    </w:p>
    <w:p w14:paraId="5D87EDB2" w14:textId="77777777" w:rsidR="00F63626" w:rsidRPr="006F225E" w:rsidRDefault="00F63626" w:rsidP="00F63626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F1246E">
        <w:rPr>
          <w:b/>
          <w:szCs w:val="18"/>
        </w:rPr>
        <w:t>$u: URI, $S: ISIL der Referenzdatei, $0: Identifikationsnummer</w:t>
      </w:r>
      <w:r w:rsidR="009D34FC">
        <w:rPr>
          <w:b/>
          <w:szCs w:val="18"/>
        </w:rPr>
        <w:t xml:space="preserve"> in</w:t>
      </w:r>
      <w:r w:rsidRPr="00F1246E">
        <w:rPr>
          <w:b/>
          <w:szCs w:val="18"/>
        </w:rPr>
        <w:t xml:space="preserve"> </w:t>
      </w:r>
      <w:r w:rsidRPr="009D34FC">
        <w:rPr>
          <w:b/>
          <w:szCs w:val="18"/>
        </w:rPr>
        <w:t>der Referenzdatei</w:t>
      </w:r>
      <w:r w:rsidRPr="00F1246E">
        <w:rPr>
          <w:b/>
          <w:szCs w:val="18"/>
        </w:rPr>
        <w:t xml:space="preserve">, </w:t>
      </w:r>
      <w:r w:rsidRPr="00F1246E">
        <w:rPr>
          <w:b/>
          <w:szCs w:val="18"/>
        </w:rPr>
        <w:br/>
        <w:t>$2: Code der Quelle</w:t>
      </w:r>
      <w:bookmarkEnd w:id="16"/>
    </w:p>
    <w:p w14:paraId="42B6BE39" w14:textId="0A722EDF" w:rsidR="00F63626" w:rsidRDefault="00EC67E4" w:rsidP="00EC67E4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Entweder d</w:t>
      </w:r>
      <w:r w:rsidR="00F63626">
        <w:rPr>
          <w:rFonts w:ascii="Verdana" w:hAnsi="Verdana"/>
          <w:sz w:val="18"/>
          <w:szCs w:val="18"/>
        </w:rPr>
        <w:t xml:space="preserve">ie URI oder eine Identifikationsnummer zusammen mit dem ISIL der Referenzdatei bzw. einem Institutionencode wie dem MARC Organization Code </w:t>
      </w:r>
      <w:r>
        <w:rPr>
          <w:rFonts w:ascii="Verdana" w:hAnsi="Verdana"/>
          <w:sz w:val="18"/>
          <w:szCs w:val="18"/>
        </w:rPr>
        <w:t>sowie für beide Fälle</w:t>
      </w:r>
      <w:r w:rsidR="00F63626">
        <w:rPr>
          <w:rFonts w:ascii="Verdana" w:hAnsi="Verdana"/>
          <w:sz w:val="18"/>
          <w:szCs w:val="18"/>
        </w:rPr>
        <w:t xml:space="preserve"> der Code der Quelle sind obligatorisch zu erfassen, wenn ein bevorzugter Name aus einem anderen </w:t>
      </w:r>
      <w:r w:rsidR="00F63626">
        <w:rPr>
          <w:rFonts w:ascii="Verdana" w:hAnsi="Verdana"/>
          <w:sz w:val="18"/>
          <w:szCs w:val="18"/>
        </w:rPr>
        <w:lastRenderedPageBreak/>
        <w:t xml:space="preserve">Datenbestand vorliegt. Bei einem bevorzugten Namen in </w:t>
      </w:r>
      <w:r w:rsidR="00905F38">
        <w:rPr>
          <w:rFonts w:ascii="Verdana" w:hAnsi="Verdana"/>
          <w:sz w:val="18"/>
          <w:szCs w:val="18"/>
        </w:rPr>
        <w:t xml:space="preserve">nicht-lateinischer </w:t>
      </w:r>
      <w:r w:rsidR="00C647FC">
        <w:rPr>
          <w:rFonts w:ascii="Verdana" w:hAnsi="Verdana"/>
          <w:sz w:val="18"/>
          <w:szCs w:val="18"/>
        </w:rPr>
        <w:t>S</w:t>
      </w:r>
      <w:r w:rsidR="00F63626">
        <w:rPr>
          <w:rFonts w:ascii="Verdana" w:hAnsi="Verdana"/>
          <w:sz w:val="18"/>
          <w:szCs w:val="18"/>
        </w:rPr>
        <w:t xml:space="preserve">chrift, der </w:t>
      </w:r>
      <w:r w:rsidR="00C647FC">
        <w:rPr>
          <w:rFonts w:ascii="Verdana" w:hAnsi="Verdana"/>
          <w:sz w:val="18"/>
          <w:szCs w:val="18"/>
        </w:rPr>
        <w:t>intellektuell erfasst</w:t>
      </w:r>
      <w:r w:rsidR="00F63626">
        <w:rPr>
          <w:rFonts w:ascii="Verdana" w:hAnsi="Verdana"/>
          <w:sz w:val="18"/>
          <w:szCs w:val="18"/>
        </w:rPr>
        <w:t xml:space="preserve"> wurde, werden diese Unterfelder nicht belegt.</w:t>
      </w:r>
    </w:p>
    <w:p w14:paraId="77AC7482" w14:textId="77777777" w:rsidR="00F63626" w:rsidRPr="00C11AC8" w:rsidRDefault="00A01FE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2DFE9D55" w14:textId="77777777" w:rsidR="00F63626" w:rsidRPr="001E2C8D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7" w:name="URI"/>
      <w:r w:rsidRPr="001E2C8D">
        <w:rPr>
          <w:b/>
          <w:i/>
        </w:rPr>
        <w:t>$u: URI</w:t>
      </w:r>
    </w:p>
    <w:bookmarkEnd w:id="17"/>
    <w:p w14:paraId="1BE69455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Die URI (Uniform Resource Identifier) des Normdatensatzes wird im Unterfeld $u erfasst. Falls die URI in $u abgelegt wird, ist die Belegung von $S und $0 nicht notwendig</w:t>
      </w:r>
      <w:r w:rsidR="00EC67E4">
        <w:rPr>
          <w:rFonts w:ascii="Verdana" w:hAnsi="Verdana"/>
          <w:sz w:val="18"/>
          <w:szCs w:val="18"/>
        </w:rPr>
        <w:t>, aber möglich und empfohlen</w:t>
      </w:r>
      <w:r>
        <w:rPr>
          <w:rFonts w:ascii="Verdana" w:hAnsi="Verdana"/>
          <w:sz w:val="18"/>
          <w:szCs w:val="18"/>
        </w:rPr>
        <w:t xml:space="preserve">. </w:t>
      </w:r>
      <w:r w:rsidRPr="009B6261">
        <w:rPr>
          <w:rFonts w:ascii="Verdana" w:hAnsi="Verdana"/>
          <w:sz w:val="18"/>
          <w:szCs w:val="18"/>
        </w:rPr>
        <w:t xml:space="preserve">Die URI muss mit </w:t>
      </w:r>
      <w:r>
        <w:rPr>
          <w:rFonts w:ascii="Verdana" w:hAnsi="Verdana"/>
          <w:sz w:val="18"/>
          <w:szCs w:val="18"/>
        </w:rPr>
        <w:t>„</w:t>
      </w:r>
      <w:r w:rsidRPr="00A02357">
        <w:rPr>
          <w:rFonts w:ascii="Verdana" w:hAnsi="Verdana"/>
          <w:sz w:val="18"/>
          <w:szCs w:val="18"/>
        </w:rPr>
        <w:t>http://</w:t>
      </w:r>
      <w:r>
        <w:rPr>
          <w:rFonts w:ascii="Verdana" w:hAnsi="Verdana"/>
          <w:sz w:val="18"/>
          <w:szCs w:val="18"/>
        </w:rPr>
        <w:t>“,</w:t>
      </w:r>
      <w:r w:rsidRPr="009B6261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r>
        <w:rPr>
          <w:rFonts w:ascii="Verdana" w:hAnsi="Verdana"/>
          <w:color w:val="000000"/>
          <w:sz w:val="18"/>
          <w:szCs w:val="18"/>
        </w:rPr>
        <w:t xml:space="preserve">https://“ </w:t>
      </w:r>
      <w:r w:rsidRPr="009B6261">
        <w:rPr>
          <w:rFonts w:ascii="Verdana" w:hAnsi="Verdana"/>
          <w:sz w:val="18"/>
          <w:szCs w:val="18"/>
        </w:rPr>
        <w:t>oder „ftp://“ beginnen</w:t>
      </w:r>
      <w:r>
        <w:rPr>
          <w:rFonts w:ascii="Verdana" w:hAnsi="Verdana"/>
          <w:sz w:val="18"/>
          <w:szCs w:val="18"/>
        </w:rPr>
        <w:t>.</w:t>
      </w:r>
    </w:p>
    <w:p w14:paraId="77D53B2C" w14:textId="309992FC" w:rsidR="00147188" w:rsidRDefault="00A01FE2" w:rsidP="00F63626">
      <w:pPr>
        <w:jc w:val="right"/>
        <w:rPr>
          <w:rStyle w:val="Hyperlink"/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4A4BECF6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8" w:name="S"/>
      <w:r w:rsidRPr="006F225E">
        <w:rPr>
          <w:b/>
          <w:i/>
        </w:rPr>
        <w:t>$S: ISIL der Referenzdatei oder ein Institutionencode wie der MARC Organization Code</w:t>
      </w:r>
    </w:p>
    <w:bookmarkEnd w:id="18"/>
    <w:p w14:paraId="5DCE7B72" w14:textId="77777777" w:rsidR="00F63626" w:rsidRDefault="00F63626" w:rsidP="00F6362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>Der ISIL (</w:t>
      </w:r>
      <w:r w:rsidRPr="005060D9">
        <w:rPr>
          <w:rFonts w:ascii="Verdana" w:hAnsi="Verdana" w:cs="Verdana"/>
          <w:sz w:val="18"/>
          <w:szCs w:val="18"/>
        </w:rPr>
        <w:t>International Standard Identifier for Libraries and Related Organizations)</w:t>
      </w:r>
      <w:r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der Referenzdatei bzw. ein Institutionencode wie der MARC Organization Code werden im Unterfeld $S erfasst. Das Unterfeld ist nicht wiederholbar. Die Referenzdatei ist obligatorisch zu erfassen, wenn die Identifikationsnummer des Normdatensatzes in $0 belegt ist.</w:t>
      </w:r>
    </w:p>
    <w:p w14:paraId="5562BBB3" w14:textId="77777777" w:rsidR="00F63626" w:rsidRPr="001E2C8D" w:rsidRDefault="00A01FE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47C7A276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9" w:name="Null"/>
      <w:r w:rsidRPr="006F225E">
        <w:rPr>
          <w:b/>
          <w:i/>
        </w:rPr>
        <w:t xml:space="preserve">$0: Identifikationsnummer </w:t>
      </w:r>
      <w:r w:rsidR="009D34FC">
        <w:rPr>
          <w:b/>
          <w:i/>
        </w:rPr>
        <w:t>in der Referenzdatei</w:t>
      </w:r>
    </w:p>
    <w:bookmarkEnd w:id="19"/>
    <w:p w14:paraId="50B059F0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Identifikationsnummer </w:t>
      </w:r>
      <w:r w:rsidRPr="009D34FC">
        <w:rPr>
          <w:rFonts w:ascii="Verdana" w:hAnsi="Verdana"/>
          <w:sz w:val="18"/>
          <w:szCs w:val="18"/>
        </w:rPr>
        <w:t>des Normdatensatzes</w:t>
      </w:r>
      <w:r w:rsidR="009D34FC">
        <w:rPr>
          <w:rFonts w:ascii="Verdana" w:hAnsi="Verdana"/>
          <w:sz w:val="18"/>
          <w:szCs w:val="18"/>
        </w:rPr>
        <w:t xml:space="preserve"> in der Referenzdatei</w:t>
      </w:r>
      <w:r>
        <w:rPr>
          <w:rFonts w:ascii="Verdana" w:hAnsi="Verdana"/>
          <w:sz w:val="18"/>
          <w:szCs w:val="18"/>
        </w:rPr>
        <w:t xml:space="preserve"> wird im Unterfeld $0 erfasst. Obligatorisch ist </w:t>
      </w:r>
      <w:r w:rsidR="00732311">
        <w:rPr>
          <w:rFonts w:ascii="Verdana" w:hAnsi="Verdana"/>
          <w:sz w:val="18"/>
          <w:szCs w:val="18"/>
        </w:rPr>
        <w:t>dann auch</w:t>
      </w:r>
      <w:r>
        <w:rPr>
          <w:rFonts w:ascii="Verdana" w:hAnsi="Verdana"/>
          <w:sz w:val="18"/>
          <w:szCs w:val="18"/>
        </w:rPr>
        <w:t xml:space="preserve"> die Referenzdatei in $S </w:t>
      </w:r>
      <w:r w:rsidR="00732311">
        <w:rPr>
          <w:rFonts w:ascii="Verdana" w:hAnsi="Verdana"/>
          <w:sz w:val="18"/>
          <w:szCs w:val="18"/>
        </w:rPr>
        <w:t>anzugeben</w:t>
      </w:r>
      <w:r>
        <w:rPr>
          <w:rFonts w:ascii="Verdana" w:hAnsi="Verdana"/>
          <w:sz w:val="18"/>
          <w:szCs w:val="18"/>
        </w:rPr>
        <w:t>.</w:t>
      </w:r>
    </w:p>
    <w:p w14:paraId="18773A8F" w14:textId="77777777" w:rsidR="00F63626" w:rsidRPr="001E2C8D" w:rsidRDefault="00A01FE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310E48C8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Zwei"/>
      <w:r w:rsidRPr="006F225E">
        <w:rPr>
          <w:b/>
          <w:i/>
        </w:rPr>
        <w:t>$2: Code der Quelle</w:t>
      </w:r>
    </w:p>
    <w:bookmarkEnd w:id="20"/>
    <w:p w14:paraId="0C0AE96A" w14:textId="3CEADA89" w:rsidR="00F63626" w:rsidRDefault="00F63626" w:rsidP="00EC67E4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Quelle des Namens in einem anderen Datenbestand </w:t>
      </w:r>
      <w:r w:rsidR="00EC67E4">
        <w:rPr>
          <w:rFonts w:ascii="Verdana" w:hAnsi="Verdana"/>
          <w:sz w:val="18"/>
          <w:szCs w:val="18"/>
        </w:rPr>
        <w:t xml:space="preserve">ist obligatorisch zu erfassen und </w:t>
      </w:r>
      <w:r>
        <w:rPr>
          <w:rFonts w:ascii="Verdana" w:hAnsi="Verdana"/>
          <w:sz w:val="18"/>
          <w:szCs w:val="18"/>
        </w:rPr>
        <w:t xml:space="preserve">wird in codierter Form im Unterfeld $2 </w:t>
      </w:r>
      <w:r w:rsidR="00EC67E4">
        <w:rPr>
          <w:rFonts w:ascii="Verdana" w:hAnsi="Verdana"/>
          <w:sz w:val="18"/>
          <w:szCs w:val="18"/>
        </w:rPr>
        <w:t>angegeben</w:t>
      </w:r>
      <w:r>
        <w:rPr>
          <w:rFonts w:ascii="Verdana" w:hAnsi="Verdana"/>
          <w:sz w:val="18"/>
          <w:szCs w:val="18"/>
        </w:rPr>
        <w:t xml:space="preserve">. </w:t>
      </w:r>
      <w:r w:rsidRPr="002074CB">
        <w:rPr>
          <w:rFonts w:ascii="Verdana" w:hAnsi="Verdana"/>
          <w:sz w:val="18"/>
          <w:szCs w:val="18"/>
        </w:rPr>
        <w:t xml:space="preserve">Die Codes können </w:t>
      </w:r>
      <w:r>
        <w:rPr>
          <w:rFonts w:ascii="Verdana" w:hAnsi="Verdana"/>
          <w:sz w:val="18"/>
          <w:szCs w:val="18"/>
        </w:rPr>
        <w:t xml:space="preserve">der </w:t>
      </w:r>
      <w:r w:rsidRPr="002074CB">
        <w:rPr>
          <w:rFonts w:ascii="Verdana" w:hAnsi="Verdana"/>
          <w:sz w:val="18"/>
          <w:szCs w:val="18"/>
        </w:rPr>
        <w:t>Liste</w:t>
      </w:r>
      <w:r w:rsidR="00EC67E4">
        <w:rPr>
          <w:rFonts w:ascii="Verdana" w:hAnsi="Verdana"/>
          <w:sz w:val="18"/>
          <w:szCs w:val="18"/>
        </w:rPr>
        <w:t xml:space="preserve"> „</w:t>
      </w:r>
      <w:hyperlink r:id="rId16" w:history="1">
        <w:r w:rsidR="00EC67E4" w:rsidRPr="005A2FF6">
          <w:rPr>
            <w:rStyle w:val="Hyperlink"/>
            <w:rFonts w:ascii="Verdana" w:hAnsi="Verdana"/>
            <w:sz w:val="18"/>
            <w:szCs w:val="18"/>
          </w:rPr>
          <w:t>Name and Title Authority Source Codes</w:t>
        </w:r>
      </w:hyperlink>
      <w:r w:rsidR="00EC67E4">
        <w:rPr>
          <w:rFonts w:ascii="Verdana" w:hAnsi="Verdana"/>
          <w:sz w:val="18"/>
          <w:szCs w:val="18"/>
        </w:rPr>
        <w:t>“ oder ggf. der Liste</w:t>
      </w:r>
      <w:r w:rsidRPr="002074CB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hyperlink r:id="rId17" w:history="1">
        <w:r w:rsidRPr="002074CB">
          <w:rPr>
            <w:rStyle w:val="Hyperlink"/>
            <w:rFonts w:ascii="Verdana" w:hAnsi="Verdana"/>
            <w:sz w:val="18"/>
            <w:szCs w:val="18"/>
          </w:rPr>
          <w:t>Subject Heading and Term Source Codes</w:t>
        </w:r>
      </w:hyperlink>
      <w:r w:rsidRPr="006F225E">
        <w:rPr>
          <w:rFonts w:ascii="Verdana" w:hAnsi="Verdana"/>
          <w:sz w:val="18"/>
          <w:szCs w:val="18"/>
        </w:rPr>
        <w:t>“</w:t>
      </w:r>
      <w:r w:rsidRPr="002074CB">
        <w:rPr>
          <w:rFonts w:ascii="Verdana" w:hAnsi="Verdana"/>
          <w:sz w:val="18"/>
          <w:szCs w:val="18"/>
        </w:rPr>
        <w:t xml:space="preserve"> </w:t>
      </w:r>
      <w:r w:rsidR="00EC67E4">
        <w:rPr>
          <w:rFonts w:ascii="Verdana" w:hAnsi="Verdana"/>
          <w:sz w:val="18"/>
          <w:szCs w:val="18"/>
        </w:rPr>
        <w:t xml:space="preserve">jeweils </w:t>
      </w:r>
      <w:r w:rsidRPr="002074CB">
        <w:rPr>
          <w:rFonts w:ascii="Verdana" w:hAnsi="Verdana"/>
          <w:sz w:val="18"/>
          <w:szCs w:val="18"/>
        </w:rPr>
        <w:t>der LoC entnommen werden.</w:t>
      </w:r>
    </w:p>
    <w:p w14:paraId="19A9494C" w14:textId="77777777" w:rsidR="00F63626" w:rsidRPr="00C11AC8" w:rsidRDefault="00A01FE2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0E6DAE85" w14:textId="77777777" w:rsidR="00F63626" w:rsidRPr="00703504" w:rsidRDefault="00F63626" w:rsidP="00F63626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F63626" w:rsidRPr="00703504" w14:paraId="7034193F" w14:textId="77777777" w:rsidTr="00383359">
        <w:tc>
          <w:tcPr>
            <w:tcW w:w="9104" w:type="dxa"/>
            <w:shd w:val="clear" w:color="auto" w:fill="FFFFCC"/>
          </w:tcPr>
          <w:p w14:paraId="20CCE9DA" w14:textId="77777777" w:rsidR="00F63626" w:rsidRPr="00703504" w:rsidRDefault="00F63626" w:rsidP="00383359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F63626" w:rsidRPr="004D3037" w14:paraId="3D68B2EB" w14:textId="77777777" w:rsidTr="00383359">
        <w:tc>
          <w:tcPr>
            <w:tcW w:w="9104" w:type="dxa"/>
            <w:shd w:val="clear" w:color="auto" w:fill="FFFFCC"/>
          </w:tcPr>
          <w:p w14:paraId="19B989EA" w14:textId="77777777" w:rsidR="00E51109" w:rsidRPr="00B47D07" w:rsidRDefault="00E51109" w:rsidP="00E51109">
            <w:pPr>
              <w:pStyle w:val="ormal"/>
              <w:spacing w:line="260" w:lineRule="exact"/>
              <w:ind w:left="426" w:hanging="426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B47D07">
              <w:rPr>
                <w:rStyle w:val="ibwisbd"/>
                <w:rFonts w:ascii="Verdana" w:hAnsi="Verdana"/>
                <w:b/>
                <w:sz w:val="18"/>
                <w:szCs w:val="18"/>
              </w:rPr>
              <w:t>005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 xml:space="preserve"> Tf1</w:t>
            </w:r>
          </w:p>
          <w:p w14:paraId="7DEC8B94" w14:textId="77777777" w:rsidR="00E51109" w:rsidRPr="00B47D07" w:rsidRDefault="00E51109" w:rsidP="00E51109">
            <w:pPr>
              <w:pStyle w:val="ormal"/>
              <w:spacing w:line="260" w:lineRule="exact"/>
              <w:ind w:left="426" w:hanging="426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B47D07">
              <w:rPr>
                <w:rStyle w:val="ibwisbd"/>
                <w:rFonts w:ascii="Verdana" w:hAnsi="Verdana"/>
                <w:b/>
                <w:sz w:val="18"/>
                <w:szCs w:val="18"/>
              </w:rPr>
              <w:t>111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 xml:space="preserve"> Evsev</w:t>
            </w:r>
            <w:r w:rsidRPr="00B47D07">
              <w:rPr>
                <w:rStyle w:val="ibwisbd"/>
                <w:rFonts w:ascii="Cambria Math" w:hAnsi="Cambria Math" w:cs="Cambria Math"/>
                <w:sz w:val="18"/>
                <w:szCs w:val="18"/>
              </w:rPr>
              <w:t>ʹ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 xml:space="preserve">evskie </w:t>
            </w:r>
            <w:r w:rsidRPr="00B47D07">
              <w:rPr>
                <w:rStyle w:val="ibwisbd"/>
                <w:rFonts w:ascii="Verdana" w:hAnsi="Verdana" w:cs="Verdana"/>
                <w:sz w:val="18"/>
                <w:szCs w:val="18"/>
              </w:rPr>
              <w:t>Č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tenija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$n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46</w:t>
            </w:r>
            <w:r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$d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2010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$c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Saransk</w:t>
            </w:r>
          </w:p>
          <w:p w14:paraId="76B3A818" w14:textId="77777777" w:rsidR="00E51109" w:rsidRPr="00B47D07" w:rsidRDefault="00E51109" w:rsidP="00E51109">
            <w:pPr>
              <w:pStyle w:val="ormal"/>
              <w:spacing w:line="260" w:lineRule="exact"/>
              <w:ind w:left="426" w:hanging="426"/>
              <w:rPr>
                <w:rStyle w:val="ibwisbd"/>
                <w:rFonts w:ascii="Verdana" w:hAnsi="Verdana"/>
                <w:b/>
                <w:sz w:val="18"/>
                <w:szCs w:val="18"/>
              </w:rPr>
            </w:pPr>
            <w:r w:rsidRPr="00B47D07">
              <w:rPr>
                <w:rStyle w:val="ibwisbd"/>
                <w:rFonts w:ascii="Verdana" w:hAnsi="Verdana"/>
                <w:b/>
                <w:sz w:val="18"/>
                <w:szCs w:val="18"/>
              </w:rPr>
              <w:t>711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="008F4326"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$U</w:t>
            </w:r>
            <w:r w:rsidR="008F4326">
              <w:rPr>
                <w:rStyle w:val="ibwisbd"/>
                <w:rFonts w:ascii="Verdana" w:hAnsi="Verdana"/>
                <w:sz w:val="18"/>
                <w:szCs w:val="18"/>
              </w:rPr>
              <w:t>Cyrl</w:t>
            </w:r>
            <w:r w:rsidR="008F4326"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$L</w:t>
            </w:r>
            <w:r w:rsidR="008F4326">
              <w:rPr>
                <w:rStyle w:val="ibwisbd"/>
                <w:rFonts w:ascii="Verdana" w:hAnsi="Verdana"/>
                <w:sz w:val="18"/>
                <w:szCs w:val="18"/>
              </w:rPr>
              <w:t>rus</w:t>
            </w:r>
            <w:r w:rsidR="008F4326" w:rsidRPr="008F4326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r w:rsidRPr="00B47D07">
              <w:rPr>
                <w:rFonts w:ascii="Verdana" w:hAnsi="Verdana"/>
                <w:sz w:val="18"/>
                <w:szCs w:val="18"/>
              </w:rPr>
              <w:t>Евсевьевские чтения 2010 Саранск 46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</w:t>
            </w:r>
            <w:r w:rsidR="0002330F"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u</w:t>
            </w:r>
            <w:hyperlink r:id="rId18" w:history="1">
              <w:r w:rsidRPr="008F4326">
                <w:rPr>
                  <w:rStyle w:val="Hyperlink"/>
                  <w:rFonts w:ascii="Verdana" w:hAnsi="Verdana"/>
                  <w:sz w:val="18"/>
                  <w:szCs w:val="18"/>
                </w:rPr>
                <w:t>http://aleph.rsl.ru/F/?func=find-b&amp;local_base=rsl10&amp;find_code=SYS&amp;request=000149242</w:t>
              </w:r>
            </w:hyperlink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$2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RSL10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$v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Original</w:t>
            </w:r>
          </w:p>
          <w:p w14:paraId="6544A052" w14:textId="77777777" w:rsidR="00E51109" w:rsidRPr="00B47D07" w:rsidRDefault="00E51109" w:rsidP="00E51109">
            <w:pPr>
              <w:pStyle w:val="ormal"/>
              <w:spacing w:after="60" w:line="260" w:lineRule="exact"/>
              <w:ind w:left="426" w:hanging="426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B47D07">
              <w:rPr>
                <w:rStyle w:val="ibwisbd"/>
                <w:rFonts w:ascii="Verdana" w:hAnsi="Verdana"/>
                <w:b/>
                <w:sz w:val="18"/>
                <w:szCs w:val="18"/>
              </w:rPr>
              <w:t>711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B47D07">
              <w:rPr>
                <w:rFonts w:ascii="Verdana" w:hAnsi="Verdana"/>
                <w:sz w:val="18"/>
                <w:szCs w:val="18"/>
              </w:rPr>
              <w:t>Evsev</w:t>
            </w:r>
            <w:r w:rsidRPr="00B47D07">
              <w:rPr>
                <w:rFonts w:ascii="Cambria Math" w:hAnsi="Cambria Math" w:cs="Cambria Math"/>
                <w:sz w:val="18"/>
                <w:szCs w:val="18"/>
              </w:rPr>
              <w:t>ʹ</w:t>
            </w:r>
            <w:r w:rsidRPr="00B47D07">
              <w:rPr>
                <w:rFonts w:ascii="Verdana" w:hAnsi="Verdana"/>
                <w:sz w:val="18"/>
                <w:szCs w:val="18"/>
              </w:rPr>
              <w:t>evskie chtenii</w:t>
            </w:r>
            <w:r w:rsidRPr="00B47D07">
              <w:rPr>
                <w:rFonts w:ascii="Arial Unicode MS" w:hAnsi="Arial Unicode MS" w:cs="Arial Unicode MS"/>
                <w:sz w:val="18"/>
                <w:szCs w:val="18"/>
              </w:rPr>
              <w:t>︠</w:t>
            </w:r>
            <w:r w:rsidRPr="00B47D07">
              <w:rPr>
                <w:rFonts w:ascii="Verdana" w:hAnsi="Verdana"/>
                <w:sz w:val="18"/>
                <w:szCs w:val="18"/>
              </w:rPr>
              <w:t>a</w:t>
            </w:r>
            <w:r w:rsidRPr="00B47D07">
              <w:rPr>
                <w:rFonts w:ascii="Arial Unicode MS" w:hAnsi="Arial Unicode MS" w:cs="Arial Unicode MS"/>
                <w:sz w:val="18"/>
                <w:szCs w:val="18"/>
              </w:rPr>
              <w:t>︡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$u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http://lccn.loc.gov/no2010127535</w:t>
            </w:r>
            <w:r w:rsidRPr="00AE4D31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</w:rPr>
              <w:t>$2</w:t>
            </w:r>
            <w:r w:rsidRPr="00B47D07">
              <w:rPr>
                <w:rStyle w:val="ibwisbd"/>
                <w:rFonts w:ascii="Verdana" w:hAnsi="Verdana"/>
                <w:sz w:val="18"/>
                <w:szCs w:val="18"/>
              </w:rPr>
              <w:t>naf</w:t>
            </w:r>
          </w:p>
          <w:p w14:paraId="5916ABFB" w14:textId="7AE79D1D" w:rsidR="00F63626" w:rsidRDefault="008F4326" w:rsidP="008F4326">
            <w:pPr>
              <w:spacing w:before="60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Bei</w:t>
            </w:r>
            <w:r w:rsidRPr="00E51109">
              <w:rPr>
                <w:rFonts w:asciiTheme="minorHAnsi" w:hAnsiTheme="minorHAnsi"/>
                <w:bCs/>
                <w:sz w:val="16"/>
                <w:szCs w:val="16"/>
              </w:rPr>
              <w:t xml:space="preserve"> </w:t>
            </w:r>
            <w:r w:rsidR="00E51109" w:rsidRPr="00E51109">
              <w:rPr>
                <w:rFonts w:asciiTheme="minorHAnsi" w:hAnsiTheme="minorHAnsi"/>
                <w:bCs/>
                <w:sz w:val="16"/>
                <w:szCs w:val="16"/>
              </w:rPr>
              <w:t xml:space="preserve">Belegung von 711 $u 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>ist die Besetzung von</w:t>
            </w:r>
            <w:r w:rsidR="00E51109" w:rsidRPr="00E51109">
              <w:rPr>
                <w:rFonts w:asciiTheme="minorHAnsi" w:hAnsiTheme="minorHAnsi"/>
                <w:bCs/>
                <w:sz w:val="16"/>
                <w:szCs w:val="16"/>
              </w:rPr>
              <w:t xml:space="preserve"> $2 obligatorisch.</w:t>
            </w:r>
          </w:p>
          <w:p w14:paraId="5249A6EA" w14:textId="53A9C99F" w:rsidR="00244FD3" w:rsidRDefault="00244FD3" w:rsidP="008F4326">
            <w:pPr>
              <w:spacing w:before="60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(Anmerkung: bei diesem Beispiel gehört der Code der Quelle in $2 nicht zu den genannten Referenzlisten und muss dort nachgetragen werden.)</w:t>
            </w:r>
          </w:p>
          <w:p w14:paraId="19ACE189" w14:textId="77777777" w:rsidR="00B308D1" w:rsidRDefault="00B308D1" w:rsidP="008F4326">
            <w:pPr>
              <w:spacing w:before="60"/>
              <w:rPr>
                <w:rFonts w:asciiTheme="minorHAnsi" w:hAnsiTheme="minorHAnsi"/>
                <w:bCs/>
                <w:sz w:val="16"/>
                <w:szCs w:val="16"/>
              </w:rPr>
            </w:pPr>
          </w:p>
          <w:p w14:paraId="4A2E730E" w14:textId="018D3914" w:rsidR="00B308D1" w:rsidRDefault="00B308D1" w:rsidP="008F4326">
            <w:pPr>
              <w:spacing w:before="60"/>
              <w:rPr>
                <w:rStyle w:val="ibwisbd"/>
                <w:b/>
                <w:bCs/>
              </w:rPr>
            </w:pPr>
            <w:r>
              <w:rPr>
                <w:rStyle w:val="ibwisbd"/>
                <w:b/>
                <w:bCs/>
              </w:rPr>
              <w:t xml:space="preserve">005 </w:t>
            </w:r>
            <w:r w:rsidRPr="00B308D1">
              <w:rPr>
                <w:rStyle w:val="ibwisbd"/>
              </w:rPr>
              <w:t>Tf1</w:t>
            </w:r>
          </w:p>
          <w:p w14:paraId="0AE90154" w14:textId="77777777" w:rsidR="00B308D1" w:rsidRDefault="00B308D1" w:rsidP="00AE4D31">
            <w:pPr>
              <w:spacing w:before="60" w:line="260" w:lineRule="exact"/>
              <w:rPr>
                <w:rStyle w:val="ibwisbd"/>
                <w:b/>
                <w:bCs/>
              </w:rPr>
            </w:pPr>
            <w:r>
              <w:rPr>
                <w:rStyle w:val="ibwisbd"/>
                <w:b/>
                <w:bCs/>
              </w:rPr>
              <w:t>111</w:t>
            </w:r>
            <w:r>
              <w:rPr>
                <w:rStyle w:val="ibwisbd"/>
              </w:rPr>
              <w:t xml:space="preserve"> </w:t>
            </w:r>
            <w:r w:rsidRPr="00B308D1">
              <w:rPr>
                <w:rStyle w:val="ibwisbd"/>
              </w:rPr>
              <w:t>Internationale</w:t>
            </w:r>
          </w:p>
          <w:p w14:paraId="1EF557BF" w14:textId="55A81504" w:rsidR="0031451D" w:rsidRDefault="0031451D" w:rsidP="00AE4D31">
            <w:pPr>
              <w:spacing w:line="260" w:lineRule="exact"/>
            </w:pPr>
            <w:r>
              <w:rPr>
                <w:b/>
                <w:bCs/>
              </w:rPr>
              <w:t>711</w:t>
            </w:r>
            <w:r>
              <w:t xml:space="preserve"> </w:t>
            </w:r>
            <w:hyperlink r:id="rId19" w:history="1">
              <w:r>
                <w:rPr>
                  <w:rStyle w:val="Hyperlink"/>
                </w:rPr>
                <w:t>!...!</w:t>
              </w:r>
            </w:hyperlink>
            <w:r w:rsidRPr="00AE4D31">
              <w:rPr>
                <w:rStyle w:val="ibwexpanded"/>
                <w:i/>
                <w:iCs/>
              </w:rPr>
              <w:t>Erste Internationale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0" w:history="1">
              <w:r w:rsidRPr="00AE4D31">
                <w:rPr>
                  <w:rStyle w:val="Hyperlink"/>
                  <w:i/>
                  <w:iCs/>
                </w:rPr>
                <w:t>http://lod.gesis.org/thesoz/concept_10042604</w:t>
              </w:r>
            </w:hyperlink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AE4D31">
              <w:rPr>
                <w:rStyle w:val="ibwexpanded"/>
                <w:i/>
                <w:iCs/>
              </w:rPr>
              <w:t>GESIS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AE4D31">
              <w:rPr>
                <w:rStyle w:val="ibwexpanded"/>
                <w:i/>
                <w:iCs/>
              </w:rPr>
              <w:t>10042604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AE4D31">
              <w:rPr>
                <w:rStyle w:val="ibwexpanded"/>
                <w:i/>
                <w:iCs/>
              </w:rPr>
              <w:t>thesoz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AE4D31">
              <w:rPr>
                <w:rStyle w:val="ibwexpanded"/>
                <w:i/>
                <w:iCs/>
              </w:rPr>
              <w:t>ftae</w:t>
            </w:r>
          </w:p>
          <w:p w14:paraId="14C75085" w14:textId="5BB3580F" w:rsidR="00B308D1" w:rsidRPr="00AE4D31" w:rsidRDefault="0031451D" w:rsidP="00AE4D31">
            <w:pPr>
              <w:spacing w:line="260" w:lineRule="exact"/>
            </w:pPr>
            <w:r>
              <w:rPr>
                <w:b/>
                <w:bCs/>
              </w:rPr>
              <w:lastRenderedPageBreak/>
              <w:t>711</w:t>
            </w:r>
            <w:r>
              <w:t xml:space="preserve"> </w:t>
            </w:r>
            <w:hyperlink r:id="rId21" w:history="1">
              <w:r>
                <w:rPr>
                  <w:rStyle w:val="Hyperlink"/>
                </w:rPr>
                <w:t>!...!</w:t>
              </w:r>
            </w:hyperlink>
            <w:r w:rsidRPr="00AE4D31">
              <w:rPr>
                <w:rStyle w:val="ibwexpanded"/>
                <w:i/>
                <w:iCs/>
              </w:rPr>
              <w:t>Kominform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2" w:history="1">
              <w:r w:rsidRPr="00AE4D31">
                <w:rPr>
                  <w:rStyle w:val="Hyperlink"/>
                  <w:i/>
                  <w:iCs/>
                </w:rPr>
                <w:t>http://lod.gesis.org/thesoz/concept_10047794</w:t>
              </w:r>
            </w:hyperlink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AE4D31">
              <w:rPr>
                <w:rStyle w:val="ibwexpanded"/>
                <w:i/>
                <w:iCs/>
              </w:rPr>
              <w:t>GESIS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AE4D31">
              <w:rPr>
                <w:rStyle w:val="ibwexpanded"/>
                <w:i/>
                <w:iCs/>
              </w:rPr>
              <w:t>10047794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AE4D31">
              <w:rPr>
                <w:rStyle w:val="ibwexpanded"/>
                <w:i/>
                <w:iCs/>
              </w:rPr>
              <w:t>thesoz</w:t>
            </w:r>
            <w:r w:rsidRPr="00AE4D31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AE4D31">
              <w:rPr>
                <w:rStyle w:val="ibwexpanded"/>
                <w:i/>
                <w:iCs/>
              </w:rPr>
              <w:t>ftae</w:t>
            </w:r>
          </w:p>
        </w:tc>
      </w:tr>
    </w:tbl>
    <w:p w14:paraId="74A4A87A" w14:textId="7668A269" w:rsidR="00147188" w:rsidRDefault="00A01FE2" w:rsidP="00F63626">
      <w:pPr>
        <w:jc w:val="right"/>
        <w:rPr>
          <w:rStyle w:val="Hyperlink"/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6BE0389E" w14:textId="77777777" w:rsidR="00EC67E4" w:rsidRPr="004B6057" w:rsidRDefault="00EC67E4" w:rsidP="00EC67E4">
      <w:pPr>
        <w:pStyle w:val="Listenabsatz"/>
        <w:numPr>
          <w:ilvl w:val="0"/>
          <w:numId w:val="5"/>
        </w:numPr>
        <w:spacing w:before="360" w:after="120"/>
        <w:ind w:left="0" w:hanging="284"/>
        <w:rPr>
          <w:b/>
          <w:szCs w:val="18"/>
        </w:rPr>
      </w:pPr>
      <w:bookmarkStart w:id="21" w:name="Code"/>
      <w:bookmarkStart w:id="22" w:name="Dollar4"/>
      <w:r w:rsidRPr="004B6057">
        <w:rPr>
          <w:b/>
          <w:szCs w:val="18"/>
        </w:rPr>
        <w:t>$4: GND-Code für Beziehungen</w:t>
      </w:r>
    </w:p>
    <w:bookmarkEnd w:id="21"/>
    <w:bookmarkEnd w:id="22"/>
    <w:p w14:paraId="13E8FF9C" w14:textId="7377625E" w:rsidR="00EC67E4" w:rsidRDefault="00EC67E4" w:rsidP="00AF7104">
      <w:pPr>
        <w:pStyle w:val="ormal"/>
        <w:spacing w:after="240" w:line="260" w:lineRule="exact"/>
        <w:rPr>
          <w:rFonts w:ascii="Verdana" w:hAnsi="Verdana"/>
          <w:bCs/>
          <w:sz w:val="18"/>
          <w:szCs w:val="18"/>
        </w:rPr>
      </w:pPr>
      <w:r w:rsidRPr="008C0462">
        <w:rPr>
          <w:rFonts w:ascii="Verdana" w:hAnsi="Verdana"/>
          <w:color w:val="000000"/>
          <w:sz w:val="18"/>
          <w:szCs w:val="18"/>
        </w:rPr>
        <w:t>In</w:t>
      </w:r>
      <w:r>
        <w:rPr>
          <w:rFonts w:ascii="Verdana" w:hAnsi="Verdana"/>
          <w:color w:val="000000"/>
          <w:sz w:val="18"/>
          <w:szCs w:val="18"/>
        </w:rPr>
        <w:t xml:space="preserve"> welcher Äqu</w:t>
      </w:r>
      <w:r w:rsidR="00C03E41">
        <w:rPr>
          <w:rFonts w:ascii="Verdana" w:hAnsi="Verdana"/>
          <w:color w:val="000000"/>
          <w:sz w:val="18"/>
          <w:szCs w:val="18"/>
        </w:rPr>
        <w:t>ivalenzbeziehung die im Feld 711</w:t>
      </w:r>
      <w:r w:rsidRPr="008C0462">
        <w:rPr>
          <w:rFonts w:ascii="Verdana" w:hAnsi="Verdana"/>
          <w:color w:val="000000"/>
          <w:sz w:val="18"/>
          <w:szCs w:val="18"/>
        </w:rPr>
        <w:t xml:space="preserve"> ausgewiesene </w:t>
      </w:r>
      <w:r w:rsidR="00C03E41">
        <w:rPr>
          <w:rFonts w:ascii="Verdana" w:hAnsi="Verdana"/>
          <w:color w:val="000000"/>
          <w:sz w:val="18"/>
          <w:szCs w:val="18"/>
        </w:rPr>
        <w:t>Konferenz</w:t>
      </w:r>
      <w:r w:rsidRPr="008C0462">
        <w:rPr>
          <w:rFonts w:ascii="Verdana" w:hAnsi="Verdana"/>
          <w:color w:val="000000"/>
          <w:sz w:val="18"/>
          <w:szCs w:val="18"/>
        </w:rPr>
        <w:t xml:space="preserve"> z</w:t>
      </w:r>
      <w:r w:rsidR="00C03E41">
        <w:rPr>
          <w:rFonts w:ascii="Verdana" w:hAnsi="Verdana"/>
          <w:color w:val="000000"/>
          <w:sz w:val="18"/>
          <w:szCs w:val="18"/>
        </w:rPr>
        <w:t>um bevorzugten Namen im Feld 111</w:t>
      </w:r>
      <w:r>
        <w:rPr>
          <w:rFonts w:ascii="Verdana" w:hAnsi="Verdana"/>
          <w:color w:val="000000"/>
          <w:sz w:val="18"/>
          <w:szCs w:val="18"/>
        </w:rPr>
        <w:t xml:space="preserve"> steht, wird über einen Code</w:t>
      </w:r>
      <w:r w:rsidRPr="008C0462">
        <w:rPr>
          <w:rFonts w:ascii="Verdana" w:hAnsi="Verdana"/>
          <w:color w:val="000000"/>
          <w:sz w:val="18"/>
          <w:szCs w:val="18"/>
        </w:rPr>
        <w:t xml:space="preserve"> im Unterfeld $4 erfasst. Die Angabe </w:t>
      </w:r>
      <w:r>
        <w:rPr>
          <w:rFonts w:ascii="Verdana" w:hAnsi="Verdana"/>
          <w:color w:val="000000"/>
          <w:sz w:val="18"/>
          <w:szCs w:val="18"/>
        </w:rPr>
        <w:t xml:space="preserve">ist </w:t>
      </w:r>
      <w:r w:rsidR="00AF7104">
        <w:rPr>
          <w:rFonts w:ascii="Verdana" w:hAnsi="Verdana"/>
          <w:color w:val="000000"/>
          <w:sz w:val="18"/>
          <w:szCs w:val="18"/>
        </w:rPr>
        <w:t>fakultativ</w:t>
      </w:r>
      <w:r w:rsidRPr="008C0462">
        <w:rPr>
          <w:rFonts w:ascii="Verdana" w:hAnsi="Verdana"/>
          <w:color w:val="000000"/>
          <w:sz w:val="18"/>
          <w:szCs w:val="18"/>
        </w:rPr>
        <w:t xml:space="preserve">. Nach Möglichkeit wird </w:t>
      </w:r>
      <w:r>
        <w:rPr>
          <w:rFonts w:ascii="Verdana" w:hAnsi="Verdana"/>
          <w:color w:val="000000"/>
          <w:sz w:val="18"/>
          <w:szCs w:val="18"/>
        </w:rPr>
        <w:t>ein</w:t>
      </w:r>
      <w:r w:rsidRPr="008C0462">
        <w:rPr>
          <w:rFonts w:ascii="Verdana" w:hAnsi="Verdana"/>
          <w:color w:val="000000"/>
          <w:sz w:val="18"/>
          <w:szCs w:val="18"/>
        </w:rPr>
        <w:t xml:space="preserve"> spezifische</w:t>
      </w:r>
      <w:r>
        <w:rPr>
          <w:rFonts w:ascii="Verdana" w:hAnsi="Verdana"/>
          <w:color w:val="000000"/>
          <w:sz w:val="18"/>
          <w:szCs w:val="18"/>
        </w:rPr>
        <w:t xml:space="preserve">r Code vergeben, ist </w:t>
      </w:r>
      <w:r w:rsidRPr="008C0462">
        <w:rPr>
          <w:rFonts w:ascii="Verdana" w:hAnsi="Verdana"/>
          <w:color w:val="000000"/>
          <w:sz w:val="18"/>
          <w:szCs w:val="18"/>
        </w:rPr>
        <w:t xml:space="preserve">die Art der </w:t>
      </w:r>
      <w:r>
        <w:rPr>
          <w:rFonts w:ascii="Verdana" w:hAnsi="Verdana"/>
          <w:color w:val="000000"/>
          <w:sz w:val="18"/>
          <w:szCs w:val="18"/>
        </w:rPr>
        <w:t>Äquivalenzb</w:t>
      </w:r>
      <w:r w:rsidRPr="008C0462">
        <w:rPr>
          <w:rFonts w:ascii="Verdana" w:hAnsi="Verdana"/>
          <w:color w:val="000000"/>
          <w:sz w:val="18"/>
          <w:szCs w:val="18"/>
        </w:rPr>
        <w:t>eziehung nicht näher bekannt</w:t>
      </w:r>
      <w:r>
        <w:rPr>
          <w:rFonts w:ascii="Verdana" w:hAnsi="Verdana"/>
          <w:color w:val="000000"/>
          <w:sz w:val="18"/>
          <w:szCs w:val="18"/>
        </w:rPr>
        <w:t>, wird der allgemeine Code „ftaa</w:t>
      </w:r>
      <w:r w:rsidRPr="008C0462">
        <w:rPr>
          <w:rFonts w:ascii="Verdana" w:hAnsi="Verdana"/>
          <w:color w:val="000000"/>
          <w:sz w:val="18"/>
          <w:szCs w:val="18"/>
        </w:rPr>
        <w:t>“ verwendet.</w:t>
      </w:r>
    </w:p>
    <w:p w14:paraId="6CA2C109" w14:textId="77777777" w:rsidR="00EC67E4" w:rsidRPr="000D5D75" w:rsidRDefault="00EC67E4" w:rsidP="00EC67E4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>$4-Codes</w:t>
      </w:r>
      <w:r>
        <w:rPr>
          <w:color w:val="000000"/>
          <w:szCs w:val="18"/>
        </w:rPr>
        <w:t xml:space="preserve"> – vollständige Liste für das </w:t>
      </w:r>
      <w:r w:rsidRPr="000D5D75">
        <w:rPr>
          <w:color w:val="000000"/>
          <w:szCs w:val="18"/>
        </w:rPr>
        <w:t xml:space="preserve">Feld </w:t>
      </w:r>
      <w:r w:rsidR="00C03E41">
        <w:rPr>
          <w:color w:val="000000"/>
          <w:szCs w:val="18"/>
        </w:rPr>
        <w:t>711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EC67E4" w:rsidRPr="00225A62" w14:paraId="1817FF37" w14:textId="77777777" w:rsidTr="00EC67E4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14:paraId="3AD46D68" w14:textId="77777777" w:rsidR="00EC67E4" w:rsidRPr="00225A62" w:rsidRDefault="00EC67E4" w:rsidP="00EC67E4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0276016E" w14:textId="77777777" w:rsidR="00EC67E4" w:rsidRPr="00225A62" w:rsidRDefault="00EC67E4" w:rsidP="00EC67E4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14:paraId="042199DA" w14:textId="77777777" w:rsidR="00EC67E4" w:rsidRPr="00225A62" w:rsidRDefault="00EC67E4" w:rsidP="00EC67E4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Satzart</w:t>
            </w:r>
          </w:p>
        </w:tc>
      </w:tr>
      <w:tr w:rsidR="00EC67E4" w:rsidRPr="00C6668B" w14:paraId="0915C24A" w14:textId="77777777" w:rsidTr="00EC67E4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6BA6A23B" w14:textId="77777777" w:rsidR="00EC67E4" w:rsidRPr="0017463C" w:rsidRDefault="00EC67E4" w:rsidP="00EC67E4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ftaa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72AAAA67" w14:textId="77777777" w:rsidR="00EC67E4" w:rsidRPr="0084454A" w:rsidRDefault="00EC67E4" w:rsidP="00EC67E4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>Fremder Thesaurus: 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1858287B" w14:textId="1C596AAA" w:rsidR="00EC67E4" w:rsidRPr="0084454A" w:rsidRDefault="00090BD6" w:rsidP="00EC67E4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Tf</w:t>
            </w:r>
          </w:p>
        </w:tc>
      </w:tr>
      <w:tr w:rsidR="00EC67E4" w:rsidRPr="00225A62" w14:paraId="4A699E23" w14:textId="77777777" w:rsidTr="00EC67E4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22CB4EED" w14:textId="77777777" w:rsidR="00EC67E4" w:rsidRPr="0017463C" w:rsidRDefault="00EC67E4" w:rsidP="00EC67E4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ftae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6C9F9CDB" w14:textId="77777777" w:rsidR="00EC67E4" w:rsidRPr="0084454A" w:rsidRDefault="00EC67E4" w:rsidP="00EC67E4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>Fremder Thesaurus: exakte 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425177B1" w14:textId="4154F794" w:rsidR="00EC67E4" w:rsidRPr="0084454A" w:rsidRDefault="00090BD6" w:rsidP="00EC67E4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Tf</w:t>
            </w:r>
          </w:p>
        </w:tc>
      </w:tr>
      <w:tr w:rsidR="00EC67E4" w:rsidRPr="00225A62" w14:paraId="3D9919D9" w14:textId="77777777" w:rsidTr="00EC67E4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50E48094" w14:textId="77777777" w:rsidR="00EC67E4" w:rsidRPr="0017463C" w:rsidRDefault="00EC67E4" w:rsidP="00EC67E4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ftai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69257BC4" w14:textId="77777777" w:rsidR="00EC67E4" w:rsidRPr="0084454A" w:rsidRDefault="00EC67E4" w:rsidP="00EC67E4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>Fremder Thesaurus: inexakte 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5E09EB6A" w14:textId="12F2EB52" w:rsidR="00EC67E4" w:rsidRPr="0084454A" w:rsidRDefault="00090BD6" w:rsidP="00EC67E4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Tf</w:t>
            </w:r>
          </w:p>
        </w:tc>
      </w:tr>
      <w:tr w:rsidR="00EC67E4" w:rsidRPr="00225A62" w14:paraId="6F639DFA" w14:textId="77777777" w:rsidTr="00EC67E4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35817997" w14:textId="77777777" w:rsidR="00EC67E4" w:rsidRPr="0017463C" w:rsidRDefault="00EC67E4" w:rsidP="00EC67E4">
            <w:pPr>
              <w:spacing w:line="260" w:lineRule="exact"/>
              <w:rPr>
                <w:b/>
                <w:color w:val="000000"/>
                <w:szCs w:val="18"/>
              </w:rPr>
            </w:pPr>
            <w:r>
              <w:rPr>
                <w:b/>
                <w:color w:val="000000"/>
                <w:szCs w:val="18"/>
              </w:rPr>
              <w:t>ftao</w:t>
            </w:r>
          </w:p>
        </w:tc>
        <w:tc>
          <w:tcPr>
            <w:tcW w:w="4961" w:type="dxa"/>
            <w:shd w:val="clear" w:color="auto" w:fill="auto"/>
            <w:vAlign w:val="bottom"/>
          </w:tcPr>
          <w:p w14:paraId="432274F1" w14:textId="77777777" w:rsidR="00EC67E4" w:rsidRPr="0084454A" w:rsidRDefault="00EC67E4" w:rsidP="00EC67E4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Fremder Thesaurus: ODER</w:t>
            </w:r>
            <w:r w:rsidRPr="00FB4AA8">
              <w:rPr>
                <w:color w:val="000000"/>
                <w:szCs w:val="18"/>
              </w:rPr>
              <w:t>-Aequivalenz</w:t>
            </w:r>
          </w:p>
        </w:tc>
        <w:tc>
          <w:tcPr>
            <w:tcW w:w="2725" w:type="dxa"/>
            <w:shd w:val="clear" w:color="auto" w:fill="auto"/>
            <w:vAlign w:val="bottom"/>
          </w:tcPr>
          <w:p w14:paraId="1BED0849" w14:textId="148C2511" w:rsidR="00EC67E4" w:rsidRPr="0084454A" w:rsidRDefault="00090BD6" w:rsidP="00EC67E4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Tf</w:t>
            </w:r>
          </w:p>
        </w:tc>
      </w:tr>
    </w:tbl>
    <w:p w14:paraId="5BB06845" w14:textId="77777777" w:rsidR="00EC67E4" w:rsidRDefault="00A01FE2" w:rsidP="00C03E41">
      <w:pPr>
        <w:jc w:val="right"/>
        <w:rPr>
          <w:b/>
          <w:szCs w:val="18"/>
        </w:rPr>
      </w:pPr>
      <w:hyperlink w:anchor="format" w:history="1">
        <w:r w:rsidR="00EC67E4" w:rsidRPr="00111CB5">
          <w:rPr>
            <w:rStyle w:val="Hyperlink"/>
            <w:sz w:val="12"/>
          </w:rPr>
          <w:sym w:font="Symbol" w:char="F0AD"/>
        </w:r>
        <w:r w:rsidR="00EC67E4" w:rsidRPr="00111CB5">
          <w:rPr>
            <w:rStyle w:val="Hyperlink"/>
            <w:sz w:val="12"/>
          </w:rPr>
          <w:t xml:space="preserve"> Format</w:t>
        </w:r>
      </w:hyperlink>
    </w:p>
    <w:p w14:paraId="373C1FFD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23" w:name="Fünf"/>
      <w:r w:rsidRPr="00170027">
        <w:rPr>
          <w:b/>
          <w:szCs w:val="18"/>
        </w:rPr>
        <w:t>$</w:t>
      </w:r>
      <w:r>
        <w:rPr>
          <w:b/>
          <w:szCs w:val="18"/>
        </w:rPr>
        <w:t>5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Institution</w:t>
      </w:r>
      <w:r w:rsidR="009D3AE7">
        <w:rPr>
          <w:b/>
          <w:szCs w:val="18"/>
        </w:rPr>
        <w:t xml:space="preserve"> (ISIL)</w:t>
      </w:r>
      <w:r>
        <w:rPr>
          <w:b/>
          <w:szCs w:val="18"/>
        </w:rPr>
        <w:t>, die Feld in besonderer Art verwendet</w:t>
      </w:r>
    </w:p>
    <w:bookmarkEnd w:id="23"/>
    <w:p w14:paraId="18A3EF39" w14:textId="49B5D26A" w:rsidR="00F63626" w:rsidRDefault="00F63626" w:rsidP="00C03E41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5060D9">
        <w:rPr>
          <w:rFonts w:ascii="Verdana" w:hAnsi="Verdana"/>
          <w:sz w:val="18"/>
          <w:szCs w:val="18"/>
        </w:rPr>
        <w:t xml:space="preserve">In </w:t>
      </w:r>
      <w:r w:rsidRPr="005060D9">
        <w:rPr>
          <w:rFonts w:ascii="Verdana" w:hAnsi="Verdana"/>
          <w:bCs/>
          <w:sz w:val="18"/>
          <w:szCs w:val="18"/>
        </w:rPr>
        <w:t>$5</w:t>
      </w:r>
      <w:r w:rsidRPr="005060D9">
        <w:rPr>
          <w:rFonts w:ascii="Verdana" w:hAnsi="Verdana"/>
          <w:sz w:val="18"/>
          <w:szCs w:val="18"/>
        </w:rPr>
        <w:t xml:space="preserve"> wird der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for Libraries and Related Organizations) </w:t>
      </w:r>
      <w:r w:rsidRPr="005060D9">
        <w:rPr>
          <w:rFonts w:ascii="Verdana" w:hAnsi="Verdana"/>
          <w:sz w:val="18"/>
          <w:szCs w:val="18"/>
        </w:rPr>
        <w:t>der Bibliothek bzw. des Bibliothekssystems eingetragen. Der ISIL</w:t>
      </w:r>
      <w:r w:rsidRPr="005060D9"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 w:cs="Verdana"/>
          <w:sz w:val="18"/>
          <w:szCs w:val="18"/>
        </w:rPr>
        <w:t xml:space="preserve">der in Deutschland ansässigen </w:t>
      </w:r>
      <w:r w:rsidRPr="005060D9">
        <w:rPr>
          <w:rFonts w:ascii="Verdana" w:hAnsi="Verdana"/>
          <w:sz w:val="18"/>
          <w:szCs w:val="18"/>
        </w:rPr>
        <w:t>Institution</w:t>
      </w:r>
      <w:r>
        <w:rPr>
          <w:rFonts w:ascii="Verdana" w:hAnsi="Verdana"/>
          <w:sz w:val="18"/>
          <w:szCs w:val="18"/>
        </w:rPr>
        <w:t>en</w:t>
      </w:r>
      <w:r w:rsidRPr="005060D9">
        <w:rPr>
          <w:rFonts w:ascii="Verdana" w:hAnsi="Verdana"/>
          <w:sz w:val="18"/>
          <w:szCs w:val="18"/>
        </w:rPr>
        <w:t xml:space="preserve"> kann </w:t>
      </w:r>
      <w:r w:rsidR="006D2C2D" w:rsidRPr="006D2C2D">
        <w:rPr>
          <w:rFonts w:ascii="Verdana" w:hAnsi="Verdana"/>
          <w:sz w:val="18"/>
          <w:szCs w:val="18"/>
        </w:rPr>
        <w:t xml:space="preserve">der ISIL-Datei der </w:t>
      </w:r>
      <w:ins w:id="24" w:author="Bufalino, Cinzia" w:date="2025-06-26T07:34:00Z">
        <w:r w:rsidR="00C40619">
          <w:rPr>
            <w:rFonts w:ascii="Verdana" w:hAnsi="Verdana"/>
            <w:sz w:val="18"/>
            <w:szCs w:val="18"/>
          </w:rPr>
          <w:fldChar w:fldCharType="begin"/>
        </w:r>
        <w:r w:rsidR="00C40619">
          <w:rPr>
            <w:rFonts w:ascii="Verdana" w:hAnsi="Verdana"/>
            <w:sz w:val="18"/>
            <w:szCs w:val="18"/>
          </w:rPr>
          <w:instrText xml:space="preserve"> HYPERLINK "https://isil.staatsbibliothek-berlin.de/startseite" </w:instrText>
        </w:r>
        <w:r w:rsidR="00C40619">
          <w:rPr>
            <w:rFonts w:ascii="Verdana" w:hAnsi="Verdana"/>
            <w:sz w:val="18"/>
            <w:szCs w:val="18"/>
          </w:rPr>
          <w:fldChar w:fldCharType="separate"/>
        </w:r>
        <w:r w:rsidR="006D2C2D" w:rsidRPr="00C40619">
          <w:rPr>
            <w:rStyle w:val="Hyperlink"/>
            <w:rFonts w:ascii="Verdana" w:hAnsi="Verdana"/>
            <w:sz w:val="18"/>
            <w:szCs w:val="18"/>
          </w:rPr>
          <w:t>Deutschen ISIL-Agentur</w:t>
        </w:r>
        <w:r w:rsidR="00C40619">
          <w:rPr>
            <w:rFonts w:ascii="Verdana" w:hAnsi="Verdana"/>
            <w:sz w:val="18"/>
            <w:szCs w:val="18"/>
          </w:rPr>
          <w:fldChar w:fldCharType="end"/>
        </w:r>
      </w:ins>
      <w:r w:rsidR="006D2C2D" w:rsidRPr="006D2C2D">
        <w:rPr>
          <w:rFonts w:ascii="Verdana" w:hAnsi="Verdana"/>
          <w:sz w:val="18"/>
          <w:szCs w:val="18"/>
        </w:rPr>
        <w:t xml:space="preserve"> an der Staatsbibliothek zu Berlin</w:t>
      </w:r>
      <w:r w:rsidRPr="005060D9">
        <w:rPr>
          <w:rFonts w:ascii="Verdana" w:hAnsi="Verdana"/>
          <w:sz w:val="18"/>
          <w:szCs w:val="18"/>
        </w:rPr>
        <w:t xml:space="preserve"> entnommen werden. </w:t>
      </w:r>
      <w:r>
        <w:rPr>
          <w:rFonts w:ascii="Verdana" w:hAnsi="Verdana"/>
          <w:sz w:val="18"/>
          <w:szCs w:val="18"/>
        </w:rPr>
        <w:t xml:space="preserve">Hat die Institution keinen ISIL, kann alternativ der MARC Organization Code erfasst werden, vgl. </w:t>
      </w:r>
      <w:r w:rsidRPr="007370E3">
        <w:rPr>
          <w:rFonts w:ascii="Verdana" w:hAnsi="Verdana"/>
          <w:sz w:val="18"/>
          <w:szCs w:val="18"/>
          <w:lang w:val="en-US"/>
        </w:rPr>
        <w:t>„</w:t>
      </w:r>
      <w:hyperlink r:id="rId23" w:history="1">
        <w:r w:rsidRPr="007370E3">
          <w:rPr>
            <w:rStyle w:val="Hyperlink"/>
            <w:rFonts w:ascii="Verdana" w:hAnsi="Verdana"/>
            <w:sz w:val="18"/>
            <w:szCs w:val="18"/>
            <w:lang w:val="en-US"/>
          </w:rPr>
          <w:t>Anhang G – Organization Code Sources</w:t>
        </w:r>
      </w:hyperlink>
      <w:r w:rsidRPr="007370E3">
        <w:rPr>
          <w:rFonts w:ascii="Verdana" w:hAnsi="Verdana"/>
          <w:sz w:val="18"/>
          <w:szCs w:val="18"/>
          <w:lang w:val="en-US"/>
        </w:rPr>
        <w:t>“ der MARC 21 Authority-Beschreibung der Library of Congress (LoC).</w:t>
      </w:r>
      <w:r>
        <w:rPr>
          <w:rFonts w:ascii="Verdana" w:hAnsi="Verdana"/>
          <w:sz w:val="18"/>
          <w:szCs w:val="18"/>
          <w:lang w:val="en-US"/>
        </w:rPr>
        <w:t xml:space="preserve"> </w:t>
      </w:r>
      <w:r w:rsidRPr="005060D9">
        <w:rPr>
          <w:rFonts w:ascii="Verdana" w:hAnsi="Verdana"/>
          <w:sz w:val="18"/>
          <w:szCs w:val="18"/>
        </w:rPr>
        <w:t xml:space="preserve">Das Unterfeld ist </w:t>
      </w:r>
      <w:r w:rsidR="00C03E41">
        <w:rPr>
          <w:rFonts w:ascii="Verdana" w:hAnsi="Verdana"/>
          <w:sz w:val="18"/>
          <w:szCs w:val="18"/>
        </w:rPr>
        <w:t xml:space="preserve">nicht </w:t>
      </w:r>
      <w:r w:rsidRPr="005060D9">
        <w:rPr>
          <w:rFonts w:ascii="Verdana" w:hAnsi="Verdana"/>
          <w:sz w:val="18"/>
          <w:szCs w:val="18"/>
        </w:rPr>
        <w:t>wiederholbar.</w:t>
      </w:r>
      <w:r>
        <w:rPr>
          <w:rFonts w:ascii="Verdana" w:hAnsi="Verdana"/>
          <w:sz w:val="18"/>
          <w:szCs w:val="18"/>
        </w:rPr>
        <w:t xml:space="preserve"> Die Nutzung des </w:t>
      </w:r>
      <w:ins w:id="25" w:author="Bufalino, Cinzia" w:date="2026-06-15T12:06:00Z">
        <w:r w:rsidR="004D23CD" w:rsidRPr="004D23CD">
          <w:rPr>
            <w:rFonts w:ascii="Verdana" w:hAnsi="Verdana"/>
            <w:color w:val="FF0000"/>
            <w:sz w:val="18"/>
            <w:szCs w:val="18"/>
          </w:rPr>
          <w:t>Unterfeldes</w:t>
        </w:r>
        <w:r w:rsidR="004D23CD">
          <w:t xml:space="preserve"> </w:t>
        </w:r>
      </w:ins>
      <w:del w:id="26" w:author="Bufalino, Cinzia" w:date="2026-06-15T12:06:00Z">
        <w:r w:rsidDel="004D23CD">
          <w:rPr>
            <w:rFonts w:ascii="Verdana" w:hAnsi="Verdana"/>
            <w:sz w:val="18"/>
            <w:szCs w:val="18"/>
          </w:rPr>
          <w:delText>Feldes</w:delText>
        </w:r>
      </w:del>
      <w:r>
        <w:rPr>
          <w:rFonts w:ascii="Verdana" w:hAnsi="Verdana"/>
          <w:sz w:val="18"/>
          <w:szCs w:val="18"/>
        </w:rPr>
        <w:t xml:space="preserve"> ist optional</w:t>
      </w:r>
      <w:ins w:id="27" w:author="Bufalino, Cinzia" w:date="2026-06-15T12:06:00Z">
        <w:r w:rsidR="004D23CD">
          <w:rPr>
            <w:rFonts w:ascii="Verdana" w:hAnsi="Verdana"/>
            <w:sz w:val="20"/>
            <w:szCs w:val="20"/>
          </w:rPr>
          <w:t>,</w:t>
        </w:r>
        <w:r w:rsidR="004D23CD">
          <w:t xml:space="preserve"> </w:t>
        </w:r>
        <w:r w:rsidR="004D23CD" w:rsidRPr="004D23CD">
          <w:rPr>
            <w:rFonts w:ascii="Verdana" w:hAnsi="Verdana"/>
            <w:color w:val="FF0000"/>
            <w:sz w:val="18"/>
            <w:szCs w:val="18"/>
          </w:rPr>
          <w:t>bei der Angabe in nicht-lateinischer Schrift ist das Unterfeld obligatorisch anzugeben</w:t>
        </w:r>
      </w:ins>
      <w:r>
        <w:rPr>
          <w:rFonts w:ascii="Verdana" w:hAnsi="Verdana"/>
          <w:sz w:val="18"/>
          <w:szCs w:val="18"/>
        </w:rPr>
        <w:t>.</w:t>
      </w:r>
    </w:p>
    <w:p w14:paraId="641D2E07" w14:textId="77777777" w:rsidR="00F63626" w:rsidRPr="001E2C8D" w:rsidRDefault="004D23CD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4E7BB7F4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28" w:name="v"/>
      <w:r w:rsidRPr="00170027">
        <w:rPr>
          <w:b/>
          <w:szCs w:val="18"/>
        </w:rPr>
        <w:t>$</w:t>
      </w:r>
      <w:r>
        <w:rPr>
          <w:b/>
          <w:szCs w:val="18"/>
        </w:rPr>
        <w:t>v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Bemerkungen</w:t>
      </w:r>
    </w:p>
    <w:bookmarkEnd w:id="28"/>
    <w:p w14:paraId="7B4CFDAE" w14:textId="2BF6DAB1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Bemerkungen werden im Unterfeld $v erfasst. Das Unterfeld ist wiederholbar.</w:t>
      </w:r>
      <w:r>
        <w:rPr>
          <w:rFonts w:ascii="Verdana" w:hAnsi="Verdana"/>
          <w:sz w:val="18"/>
          <w:szCs w:val="18"/>
        </w:rPr>
        <w:t xml:space="preserve"> D</w:t>
      </w:r>
      <w:r w:rsidRPr="009231AA">
        <w:rPr>
          <w:rFonts w:ascii="Verdana" w:hAnsi="Verdana"/>
          <w:sz w:val="18"/>
          <w:szCs w:val="18"/>
        </w:rPr>
        <w:t>er originalsprachliche und originalschriftliche</w:t>
      </w:r>
      <w:r>
        <w:rPr>
          <w:rFonts w:ascii="Verdana" w:hAnsi="Verdana"/>
          <w:sz w:val="18"/>
          <w:szCs w:val="18"/>
        </w:rPr>
        <w:t xml:space="preserve"> (nichtlateinisch-schriftliche)</w:t>
      </w:r>
      <w:r w:rsidRPr="009231AA">
        <w:rPr>
          <w:rFonts w:ascii="Verdana" w:hAnsi="Verdana"/>
          <w:sz w:val="18"/>
          <w:szCs w:val="18"/>
        </w:rPr>
        <w:t xml:space="preserve"> bevorzugte Name der </w:t>
      </w:r>
      <w:r w:rsidR="00E51109">
        <w:rPr>
          <w:rFonts w:ascii="Verdana" w:hAnsi="Verdana"/>
          <w:sz w:val="18"/>
          <w:szCs w:val="18"/>
        </w:rPr>
        <w:t>Konferenz</w:t>
      </w:r>
      <w:r w:rsidRPr="009231A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wird </w:t>
      </w:r>
      <w:r w:rsidRPr="009231AA">
        <w:rPr>
          <w:rFonts w:ascii="Verdana" w:hAnsi="Verdana"/>
          <w:sz w:val="18"/>
          <w:szCs w:val="18"/>
        </w:rPr>
        <w:t xml:space="preserve">mit dem Inhalt </w:t>
      </w:r>
      <w:r w:rsidRPr="00F43C39">
        <w:rPr>
          <w:rFonts w:ascii="Verdana" w:hAnsi="Verdana"/>
          <w:sz w:val="18"/>
          <w:szCs w:val="18"/>
        </w:rPr>
        <w:t>„Original“</w:t>
      </w:r>
      <w:r w:rsidRPr="009231AA">
        <w:rPr>
          <w:rFonts w:ascii="Verdana" w:hAnsi="Verdana"/>
          <w:sz w:val="18"/>
          <w:szCs w:val="18"/>
        </w:rPr>
        <w:t xml:space="preserve"> gekennzeichnet, um diesen Namen von den sonstigen nicht</w:t>
      </w:r>
      <w:r w:rsidR="002A4FAA">
        <w:rPr>
          <w:rFonts w:ascii="Verdana" w:hAnsi="Verdana"/>
          <w:sz w:val="18"/>
          <w:szCs w:val="18"/>
        </w:rPr>
        <w:t>-</w:t>
      </w:r>
      <w:r w:rsidRPr="009231AA">
        <w:rPr>
          <w:rFonts w:ascii="Verdana" w:hAnsi="Verdana"/>
          <w:sz w:val="18"/>
          <w:szCs w:val="18"/>
        </w:rPr>
        <w:t>lateinisch-schriftlichen bevorzugten Namen in Feld 7</w:t>
      </w:r>
      <w:r w:rsidR="004B371F">
        <w:rPr>
          <w:rFonts w:ascii="Verdana" w:hAnsi="Verdana"/>
          <w:sz w:val="18"/>
          <w:szCs w:val="18"/>
        </w:rPr>
        <w:t>1</w:t>
      </w:r>
      <w:r w:rsidR="00E51109">
        <w:rPr>
          <w:rFonts w:ascii="Verdana" w:hAnsi="Verdana"/>
          <w:sz w:val="18"/>
          <w:szCs w:val="18"/>
        </w:rPr>
        <w:t>1</w:t>
      </w:r>
      <w:r w:rsidRPr="009231AA">
        <w:rPr>
          <w:rFonts w:ascii="Verdana" w:hAnsi="Verdana"/>
          <w:sz w:val="18"/>
          <w:szCs w:val="18"/>
        </w:rPr>
        <w:t xml:space="preserve"> zu unterscheiden</w:t>
      </w:r>
      <w:r>
        <w:rPr>
          <w:rFonts w:ascii="Verdana" w:hAnsi="Verdana"/>
          <w:sz w:val="18"/>
          <w:szCs w:val="18"/>
        </w:rPr>
        <w:t xml:space="preserve">. </w:t>
      </w:r>
      <w:r w:rsidR="004B371F" w:rsidRPr="00604BC7">
        <w:rPr>
          <w:rFonts w:ascii="Verdana" w:hAnsi="Verdana"/>
          <w:sz w:val="18"/>
          <w:szCs w:val="18"/>
        </w:rPr>
        <w:t>D</w:t>
      </w:r>
      <w:r w:rsidRPr="00604BC7">
        <w:rPr>
          <w:rFonts w:ascii="Verdana" w:hAnsi="Verdana"/>
          <w:sz w:val="18"/>
          <w:szCs w:val="18"/>
        </w:rPr>
        <w:t>ie Kennzeichnung „Orig</w:t>
      </w:r>
      <w:r w:rsidR="009D34FC" w:rsidRPr="00604BC7">
        <w:rPr>
          <w:rFonts w:ascii="Verdana" w:hAnsi="Verdana"/>
          <w:sz w:val="18"/>
          <w:szCs w:val="18"/>
        </w:rPr>
        <w:t>inal“ darf nur einmal vorkommen</w:t>
      </w:r>
      <w:r w:rsidR="00604BC7">
        <w:rPr>
          <w:rFonts w:ascii="Verdana" w:hAnsi="Verdana"/>
          <w:sz w:val="18"/>
          <w:szCs w:val="18"/>
        </w:rPr>
        <w:t xml:space="preserve">. </w:t>
      </w:r>
      <w:r w:rsidR="00604BC7" w:rsidRPr="00B1511F">
        <w:rPr>
          <w:rFonts w:ascii="Verdana" w:hAnsi="Verdana"/>
          <w:sz w:val="18"/>
          <w:szCs w:val="18"/>
        </w:rPr>
        <w:t>Wenn es für eine Sprache sowohl eine Lang- als auch eine Kurzform der Schrift gibt, ist nach den</w:t>
      </w:r>
      <w:r w:rsidR="00604BC7">
        <w:rPr>
          <w:rFonts w:ascii="Verdana" w:hAnsi="Verdana"/>
          <w:sz w:val="18"/>
          <w:szCs w:val="18"/>
        </w:rPr>
        <w:t xml:space="preserve"> </w:t>
      </w:r>
      <w:hyperlink r:id="rId24" w:history="1">
        <w:r w:rsidR="00604BC7">
          <w:rPr>
            <w:rStyle w:val="Hyperlink"/>
            <w:rFonts w:ascii="Verdana" w:hAnsi="Verdana"/>
            <w:sz w:val="18"/>
            <w:szCs w:val="18"/>
          </w:rPr>
          <w:t>Praxisregeln zur CJK-Erfassung</w:t>
        </w:r>
      </w:hyperlink>
      <w:r w:rsidR="00604BC7">
        <w:rPr>
          <w:rFonts w:ascii="Verdana" w:hAnsi="Verdana"/>
          <w:sz w:val="18"/>
          <w:szCs w:val="18"/>
        </w:rPr>
        <w:t xml:space="preserve"> festzulegen, welche als Original gilt</w:t>
      </w:r>
    </w:p>
    <w:p w14:paraId="53ACE795" w14:textId="77777777" w:rsidR="00F63626" w:rsidRPr="002C0C6B" w:rsidRDefault="00A01FE2" w:rsidP="00F63626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2B3D2435" w14:textId="77777777" w:rsidR="00F63626" w:rsidRPr="00D1431F" w:rsidRDefault="00F63626" w:rsidP="00F63626">
      <w:pPr>
        <w:spacing w:before="720" w:after="280"/>
        <w:rPr>
          <w:sz w:val="22"/>
        </w:rPr>
      </w:pPr>
      <w:r>
        <w:rPr>
          <w:sz w:val="22"/>
        </w:rPr>
        <w:t>Altdaten</w:t>
      </w:r>
    </w:p>
    <w:p w14:paraId="63A2E05D" w14:textId="77777777" w:rsidR="00F63626" w:rsidRDefault="00F63626" w:rsidP="00F63626">
      <w:pPr>
        <w:spacing w:after="120"/>
        <w:rPr>
          <w:color w:val="000000"/>
          <w:szCs w:val="18"/>
        </w:rPr>
      </w:pPr>
      <w:r w:rsidRPr="00D23F79">
        <w:t xml:space="preserve">Zum Umgang mit Altdaten vgl. </w:t>
      </w:r>
      <w:hyperlink r:id="rId25" w:history="1">
        <w:r w:rsidRPr="00D23F79">
          <w:rPr>
            <w:rStyle w:val="Hyperlink"/>
          </w:rPr>
          <w:t>Altdatenkonzept</w:t>
        </w:r>
      </w:hyperlink>
      <w:r w:rsidRPr="00D23F79">
        <w:t>.</w:t>
      </w:r>
    </w:p>
    <w:p w14:paraId="7A864B30" w14:textId="77777777" w:rsidR="00F63626" w:rsidRPr="002C0C6B" w:rsidRDefault="00A01FE2" w:rsidP="00F63626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0CFF76DD" w14:textId="75F72EA8" w:rsidR="00F63626" w:rsidRPr="00D1431F" w:rsidRDefault="00F63626" w:rsidP="00F63626">
      <w:pPr>
        <w:spacing w:before="720" w:after="280"/>
        <w:rPr>
          <w:sz w:val="22"/>
        </w:rPr>
      </w:pPr>
      <w:r>
        <w:rPr>
          <w:sz w:val="22"/>
        </w:rPr>
        <w:t>Befugnisse zur Feldbelegung</w:t>
      </w:r>
    </w:p>
    <w:p w14:paraId="1FC3264F" w14:textId="4EE5382A" w:rsidR="00F63626" w:rsidRDefault="001A06C4" w:rsidP="00F63626">
      <w:pPr>
        <w:rPr>
          <w:szCs w:val="18"/>
        </w:rPr>
      </w:pPr>
      <w:r>
        <w:rPr>
          <w:szCs w:val="18"/>
        </w:rPr>
        <w:t>o</w:t>
      </w:r>
      <w:r w:rsidR="00F63626" w:rsidRPr="00A66850">
        <w:rPr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14:paraId="1CA1636B" w14:textId="77777777" w:rsidR="00C03E41" w:rsidRDefault="00C03E41" w:rsidP="00C03E41">
      <w:pPr>
        <w:rPr>
          <w:szCs w:val="18"/>
        </w:rPr>
      </w:pPr>
    </w:p>
    <w:p w14:paraId="766FB49E" w14:textId="66811942" w:rsidR="00C03E41" w:rsidRDefault="00AE789A" w:rsidP="00AE789A">
      <w:pPr>
        <w:rPr>
          <w:szCs w:val="18"/>
        </w:rPr>
      </w:pPr>
      <w:r>
        <w:rPr>
          <w:szCs w:val="18"/>
        </w:rPr>
        <w:t>Verlinkungen (!...!</w:t>
      </w:r>
      <w:r w:rsidR="00C03E41">
        <w:rPr>
          <w:szCs w:val="18"/>
        </w:rPr>
        <w:t>) zu Crosskonkordanz-Datensätzen werden ausschließlich durch DNB erfasst und gelöscht.</w:t>
      </w:r>
    </w:p>
    <w:p w14:paraId="0F086552" w14:textId="77777777" w:rsidR="00090BD6" w:rsidRDefault="00090BD6" w:rsidP="00C03E41"/>
    <w:p w14:paraId="36710CCE" w14:textId="77777777" w:rsidR="00F63626" w:rsidRPr="004B371F" w:rsidRDefault="00A01FE2" w:rsidP="004B371F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sectPr w:rsidR="00F63626" w:rsidRPr="004B371F">
      <w:headerReference w:type="default" r:id="rId26"/>
      <w:footerReference w:type="default" r:id="rId2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E630EE9" w16cid:durableId="2BF659B0"/>
  <w16cid:commentId w16cid:paraId="369DA7BB" w16cid:durableId="2BF65BEA"/>
  <w16cid:commentId w16cid:paraId="6539213D" w16cid:durableId="2BF65ECA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2F5D71" w14:textId="77777777" w:rsidR="00D06A27" w:rsidRDefault="00D06A27" w:rsidP="00944724">
      <w:pPr>
        <w:spacing w:line="240" w:lineRule="auto"/>
      </w:pPr>
      <w:r>
        <w:separator/>
      </w:r>
    </w:p>
  </w:endnote>
  <w:endnote w:type="continuationSeparator" w:id="0">
    <w:p w14:paraId="7D66D407" w14:textId="77777777" w:rsidR="00D06A27" w:rsidRDefault="00D06A27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altName w:val="Pica Unicode"/>
    <w:panose1 w:val="020B0604020202020204"/>
    <w:charset w:val="80"/>
    <w:family w:val="swiss"/>
    <w:pitch w:val="variable"/>
    <w:sig w:usb0="00000000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F13FC" w14:textId="77777777" w:rsidR="00711055" w:rsidRDefault="00A01FE2" w:rsidP="00793BAC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5C8BD554">
        <v:rect id="_x0000_i1026" style="width:0;height:1.5pt" o:hralign="center" o:hrstd="t" o:hr="t" fillcolor="#a0a0a0" stroked="f"/>
      </w:pict>
    </w:r>
  </w:p>
  <w:p w14:paraId="44EE6477" w14:textId="18455EBD" w:rsidR="00711055" w:rsidRPr="009127D0" w:rsidRDefault="00711055" w:rsidP="00793BAC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2078944406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1087613963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A01FE2">
              <w:rPr>
                <w:bCs/>
                <w:noProof/>
                <w:szCs w:val="18"/>
              </w:rPr>
              <w:t>1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A01FE2">
              <w:rPr>
                <w:bCs/>
                <w:noProof/>
                <w:szCs w:val="18"/>
              </w:rPr>
              <w:t>7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03B687" w14:textId="77777777" w:rsidR="00D06A27" w:rsidRDefault="00D06A27" w:rsidP="00227B21">
      <w:pPr>
        <w:spacing w:before="240" w:line="240" w:lineRule="auto"/>
      </w:pPr>
      <w:r>
        <w:separator/>
      </w:r>
    </w:p>
  </w:footnote>
  <w:footnote w:type="continuationSeparator" w:id="0">
    <w:p w14:paraId="62C0A1CA" w14:textId="77777777" w:rsidR="00D06A27" w:rsidRDefault="00D06A27" w:rsidP="00944724">
      <w:pPr>
        <w:spacing w:line="240" w:lineRule="auto"/>
      </w:pPr>
      <w:r>
        <w:continuationSeparator/>
      </w:r>
    </w:p>
  </w:footnote>
  <w:footnote w:id="1">
    <w:p w14:paraId="6E3880C1" w14:textId="4B364300" w:rsidR="00711055" w:rsidRPr="008261F6" w:rsidRDefault="00711055">
      <w:pPr>
        <w:pStyle w:val="Funotentext"/>
        <w:rPr>
          <w:sz w:val="16"/>
          <w:szCs w:val="16"/>
        </w:rPr>
      </w:pPr>
      <w:r w:rsidRPr="008261F6">
        <w:rPr>
          <w:rStyle w:val="Funotenzeichen"/>
          <w:sz w:val="16"/>
          <w:szCs w:val="16"/>
        </w:rPr>
        <w:footnoteRef/>
      </w:r>
      <w:r w:rsidRPr="008261F6">
        <w:rPr>
          <w:sz w:val="16"/>
          <w:szCs w:val="16"/>
        </w:rPr>
        <w:t xml:space="preserve"> Für das Unterfeld $c </w:t>
      </w:r>
      <w:r w:rsidR="008261F6" w:rsidRPr="008261F6">
        <w:rPr>
          <w:sz w:val="16"/>
          <w:szCs w:val="16"/>
        </w:rPr>
        <w:t xml:space="preserve">gelten die allgemeinen Regeln nach EH-A-09 (keine </w:t>
      </w:r>
      <w:r w:rsidR="00C647FC">
        <w:rPr>
          <w:sz w:val="16"/>
          <w:szCs w:val="16"/>
        </w:rPr>
        <w:t>nicht-lateinische S</w:t>
      </w:r>
      <w:r w:rsidR="008261F6" w:rsidRPr="008261F6">
        <w:rPr>
          <w:sz w:val="16"/>
          <w:szCs w:val="16"/>
        </w:rPr>
        <w:t xml:space="preserve">chrift im Unterfeld $c) und die speziellen </w:t>
      </w:r>
      <w:r w:rsidRPr="008261F6">
        <w:rPr>
          <w:sz w:val="16"/>
          <w:szCs w:val="16"/>
        </w:rPr>
        <w:t>Regeln nach ELF 111, ELF 411 („Orte werden im Unterfeld $c gemäß ihrer Vorzugsbenennung erfasst.“</w:t>
      </w:r>
      <w:r w:rsidR="008261F6" w:rsidRPr="008261F6">
        <w:rPr>
          <w:sz w:val="16"/>
          <w:szCs w:val="16"/>
        </w:rPr>
        <w:t>)</w:t>
      </w:r>
      <w:r w:rsidR="008261F6">
        <w:rPr>
          <w:sz w:val="16"/>
          <w:szCs w:val="16"/>
        </w:rPr>
        <w:t>.</w:t>
      </w:r>
      <w:r w:rsidRPr="008261F6">
        <w:rPr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74BBFE" w14:textId="3905756E" w:rsidR="00711055" w:rsidRDefault="009C71E7" w:rsidP="002A7C70">
    <w:pPr>
      <w:pStyle w:val="Kopfzeile"/>
      <w:tabs>
        <w:tab w:val="clear" w:pos="4536"/>
      </w:tabs>
      <w:spacing w:before="240"/>
      <w:rPr>
        <w:b/>
      </w:rPr>
    </w:pPr>
    <w:r w:rsidRPr="009C71E7">
      <w:rPr>
        <w:b/>
      </w:rPr>
      <w:t>Bevorzugter Name in einem anderen Datenbestand oder in nicht-lateinischer Schrift: Konferenz</w:t>
    </w:r>
    <w:r w:rsidR="00711055">
      <w:rPr>
        <w:b/>
      </w:rPr>
      <w:tab/>
      <w:t>711</w:t>
    </w:r>
    <w:r w:rsidR="00711055">
      <w:rPr>
        <w:b/>
      </w:rPr>
      <w:br/>
    </w:r>
  </w:p>
  <w:p w14:paraId="2A5CEC12" w14:textId="77777777" w:rsidR="00711055" w:rsidRPr="003D1232" w:rsidRDefault="00A01FE2" w:rsidP="002A7C70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4ADEB328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5B0F"/>
    <w:multiLevelType w:val="hybridMultilevel"/>
    <w:tmpl w:val="27A8B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E57042"/>
    <w:multiLevelType w:val="hybridMultilevel"/>
    <w:tmpl w:val="030C338A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8A4FF5"/>
    <w:multiLevelType w:val="hybridMultilevel"/>
    <w:tmpl w:val="4ACE1F3A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trackRevisions/>
  <w:defaultTabStop w:val="708"/>
  <w:hyphenationZone w:val="425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8D4"/>
    <w:rsid w:val="00014624"/>
    <w:rsid w:val="00020015"/>
    <w:rsid w:val="00020A04"/>
    <w:rsid w:val="0002330F"/>
    <w:rsid w:val="0002724F"/>
    <w:rsid w:val="000272BD"/>
    <w:rsid w:val="0003780C"/>
    <w:rsid w:val="000435BD"/>
    <w:rsid w:val="000509F8"/>
    <w:rsid w:val="00051B27"/>
    <w:rsid w:val="0006042F"/>
    <w:rsid w:val="000632DD"/>
    <w:rsid w:val="000635C5"/>
    <w:rsid w:val="0007148D"/>
    <w:rsid w:val="00090BD6"/>
    <w:rsid w:val="00091DD2"/>
    <w:rsid w:val="0009253E"/>
    <w:rsid w:val="0009685F"/>
    <w:rsid w:val="000B5CA0"/>
    <w:rsid w:val="000C7864"/>
    <w:rsid w:val="000D426D"/>
    <w:rsid w:val="000D4FF4"/>
    <w:rsid w:val="000D5194"/>
    <w:rsid w:val="000D58BB"/>
    <w:rsid w:val="000D6236"/>
    <w:rsid w:val="000F24C7"/>
    <w:rsid w:val="000F694D"/>
    <w:rsid w:val="0010387C"/>
    <w:rsid w:val="00104E69"/>
    <w:rsid w:val="001109B3"/>
    <w:rsid w:val="00111CB5"/>
    <w:rsid w:val="00117850"/>
    <w:rsid w:val="00121660"/>
    <w:rsid w:val="00121B31"/>
    <w:rsid w:val="00130AF8"/>
    <w:rsid w:val="00132E2D"/>
    <w:rsid w:val="00132E7F"/>
    <w:rsid w:val="00135C3C"/>
    <w:rsid w:val="001458C8"/>
    <w:rsid w:val="00147188"/>
    <w:rsid w:val="00154215"/>
    <w:rsid w:val="00170027"/>
    <w:rsid w:val="00196DF7"/>
    <w:rsid w:val="001A0365"/>
    <w:rsid w:val="001A06C4"/>
    <w:rsid w:val="001B212F"/>
    <w:rsid w:val="001B521A"/>
    <w:rsid w:val="001C0993"/>
    <w:rsid w:val="001C0CCC"/>
    <w:rsid w:val="001C2778"/>
    <w:rsid w:val="001C5E3A"/>
    <w:rsid w:val="001D0521"/>
    <w:rsid w:val="001D1479"/>
    <w:rsid w:val="001D3F33"/>
    <w:rsid w:val="002011DF"/>
    <w:rsid w:val="002034F9"/>
    <w:rsid w:val="0021516A"/>
    <w:rsid w:val="00226CD9"/>
    <w:rsid w:val="002278B7"/>
    <w:rsid w:val="00227B21"/>
    <w:rsid w:val="00236A2E"/>
    <w:rsid w:val="00244384"/>
    <w:rsid w:val="00244FD3"/>
    <w:rsid w:val="00247460"/>
    <w:rsid w:val="0025637E"/>
    <w:rsid w:val="002569DF"/>
    <w:rsid w:val="00287EE9"/>
    <w:rsid w:val="00294813"/>
    <w:rsid w:val="002A0D47"/>
    <w:rsid w:val="002A1C7D"/>
    <w:rsid w:val="002A4704"/>
    <w:rsid w:val="002A4FAA"/>
    <w:rsid w:val="002A7C70"/>
    <w:rsid w:val="002B0ECA"/>
    <w:rsid w:val="002C0C6B"/>
    <w:rsid w:val="002D3DAD"/>
    <w:rsid w:val="002E1180"/>
    <w:rsid w:val="002E50D7"/>
    <w:rsid w:val="002E533F"/>
    <w:rsid w:val="002F1CB8"/>
    <w:rsid w:val="002F2BBD"/>
    <w:rsid w:val="0030397B"/>
    <w:rsid w:val="003063EA"/>
    <w:rsid w:val="0031451D"/>
    <w:rsid w:val="0032505B"/>
    <w:rsid w:val="00331995"/>
    <w:rsid w:val="00350EAA"/>
    <w:rsid w:val="003516B3"/>
    <w:rsid w:val="00361088"/>
    <w:rsid w:val="00365EB9"/>
    <w:rsid w:val="00367F94"/>
    <w:rsid w:val="0038206E"/>
    <w:rsid w:val="00383359"/>
    <w:rsid w:val="00383654"/>
    <w:rsid w:val="0039349B"/>
    <w:rsid w:val="003A020A"/>
    <w:rsid w:val="003B3F2D"/>
    <w:rsid w:val="003B549E"/>
    <w:rsid w:val="003B670C"/>
    <w:rsid w:val="003C4B80"/>
    <w:rsid w:val="003D1232"/>
    <w:rsid w:val="003E0655"/>
    <w:rsid w:val="003E36D2"/>
    <w:rsid w:val="003F718C"/>
    <w:rsid w:val="003F7F56"/>
    <w:rsid w:val="00403128"/>
    <w:rsid w:val="00427AF0"/>
    <w:rsid w:val="0046689D"/>
    <w:rsid w:val="0047301F"/>
    <w:rsid w:val="004774A6"/>
    <w:rsid w:val="00482CCF"/>
    <w:rsid w:val="00483B6D"/>
    <w:rsid w:val="0048575B"/>
    <w:rsid w:val="00487697"/>
    <w:rsid w:val="00491D54"/>
    <w:rsid w:val="004A2F92"/>
    <w:rsid w:val="004A616A"/>
    <w:rsid w:val="004B1B42"/>
    <w:rsid w:val="004B371F"/>
    <w:rsid w:val="004B3D5F"/>
    <w:rsid w:val="004D23CD"/>
    <w:rsid w:val="004E2057"/>
    <w:rsid w:val="004F2EA3"/>
    <w:rsid w:val="005054C8"/>
    <w:rsid w:val="005066A8"/>
    <w:rsid w:val="005135E0"/>
    <w:rsid w:val="00513759"/>
    <w:rsid w:val="005204AB"/>
    <w:rsid w:val="0052064D"/>
    <w:rsid w:val="005315B9"/>
    <w:rsid w:val="00532C95"/>
    <w:rsid w:val="005359C0"/>
    <w:rsid w:val="005363CA"/>
    <w:rsid w:val="005370B3"/>
    <w:rsid w:val="00555BF8"/>
    <w:rsid w:val="00570BDD"/>
    <w:rsid w:val="0058308A"/>
    <w:rsid w:val="005858D7"/>
    <w:rsid w:val="00592EBE"/>
    <w:rsid w:val="005A664A"/>
    <w:rsid w:val="005B364F"/>
    <w:rsid w:val="005B5DC2"/>
    <w:rsid w:val="005C5ED9"/>
    <w:rsid w:val="005D6DB9"/>
    <w:rsid w:val="005E1A48"/>
    <w:rsid w:val="005E365A"/>
    <w:rsid w:val="005F12C8"/>
    <w:rsid w:val="006031E9"/>
    <w:rsid w:val="00604BC7"/>
    <w:rsid w:val="006059E0"/>
    <w:rsid w:val="006125A4"/>
    <w:rsid w:val="0061459E"/>
    <w:rsid w:val="00615C45"/>
    <w:rsid w:val="006163EF"/>
    <w:rsid w:val="006239A5"/>
    <w:rsid w:val="006334A7"/>
    <w:rsid w:val="00644971"/>
    <w:rsid w:val="0064700E"/>
    <w:rsid w:val="006638CF"/>
    <w:rsid w:val="00675B80"/>
    <w:rsid w:val="00683E57"/>
    <w:rsid w:val="00692EC7"/>
    <w:rsid w:val="006969E1"/>
    <w:rsid w:val="006A2422"/>
    <w:rsid w:val="006A66EA"/>
    <w:rsid w:val="006A6B82"/>
    <w:rsid w:val="006B2111"/>
    <w:rsid w:val="006D2C2D"/>
    <w:rsid w:val="006E495A"/>
    <w:rsid w:val="006E703F"/>
    <w:rsid w:val="006F0DF3"/>
    <w:rsid w:val="006F53B2"/>
    <w:rsid w:val="00703504"/>
    <w:rsid w:val="00706099"/>
    <w:rsid w:val="007067D1"/>
    <w:rsid w:val="00711055"/>
    <w:rsid w:val="007211C3"/>
    <w:rsid w:val="00721753"/>
    <w:rsid w:val="00732311"/>
    <w:rsid w:val="00734A19"/>
    <w:rsid w:val="00743FF6"/>
    <w:rsid w:val="00750000"/>
    <w:rsid w:val="007554A7"/>
    <w:rsid w:val="00765875"/>
    <w:rsid w:val="00774384"/>
    <w:rsid w:val="007759BE"/>
    <w:rsid w:val="00785798"/>
    <w:rsid w:val="00793BAC"/>
    <w:rsid w:val="007A283F"/>
    <w:rsid w:val="007B733C"/>
    <w:rsid w:val="007D2699"/>
    <w:rsid w:val="007D6E14"/>
    <w:rsid w:val="007E4286"/>
    <w:rsid w:val="007E7CD9"/>
    <w:rsid w:val="008016C7"/>
    <w:rsid w:val="008105E1"/>
    <w:rsid w:val="00813854"/>
    <w:rsid w:val="0081472B"/>
    <w:rsid w:val="008261F6"/>
    <w:rsid w:val="008318B8"/>
    <w:rsid w:val="00836CBF"/>
    <w:rsid w:val="008413E1"/>
    <w:rsid w:val="00843F68"/>
    <w:rsid w:val="008505BD"/>
    <w:rsid w:val="0087145E"/>
    <w:rsid w:val="00876DF1"/>
    <w:rsid w:val="00885428"/>
    <w:rsid w:val="00886525"/>
    <w:rsid w:val="008A1245"/>
    <w:rsid w:val="008A2F4F"/>
    <w:rsid w:val="008A75AB"/>
    <w:rsid w:val="008B3567"/>
    <w:rsid w:val="008B57A6"/>
    <w:rsid w:val="008C4FD1"/>
    <w:rsid w:val="008D2406"/>
    <w:rsid w:val="008D2A7D"/>
    <w:rsid w:val="008E5F49"/>
    <w:rsid w:val="008E6ACF"/>
    <w:rsid w:val="008F4326"/>
    <w:rsid w:val="00901106"/>
    <w:rsid w:val="00905F38"/>
    <w:rsid w:val="00907A67"/>
    <w:rsid w:val="009127D0"/>
    <w:rsid w:val="00944724"/>
    <w:rsid w:val="00944E4C"/>
    <w:rsid w:val="009471AF"/>
    <w:rsid w:val="00947A24"/>
    <w:rsid w:val="00960B27"/>
    <w:rsid w:val="00981E8C"/>
    <w:rsid w:val="00992A49"/>
    <w:rsid w:val="00994982"/>
    <w:rsid w:val="009A39ED"/>
    <w:rsid w:val="009A4770"/>
    <w:rsid w:val="009B0345"/>
    <w:rsid w:val="009C46FF"/>
    <w:rsid w:val="009C71E7"/>
    <w:rsid w:val="009D2950"/>
    <w:rsid w:val="009D345F"/>
    <w:rsid w:val="009D34FC"/>
    <w:rsid w:val="009D3AE7"/>
    <w:rsid w:val="009E0CBF"/>
    <w:rsid w:val="00A01FE2"/>
    <w:rsid w:val="00A12F86"/>
    <w:rsid w:val="00A21C85"/>
    <w:rsid w:val="00A21DD8"/>
    <w:rsid w:val="00A24B68"/>
    <w:rsid w:val="00A35428"/>
    <w:rsid w:val="00A3690C"/>
    <w:rsid w:val="00A4175D"/>
    <w:rsid w:val="00A41BF0"/>
    <w:rsid w:val="00A4250F"/>
    <w:rsid w:val="00A60AEC"/>
    <w:rsid w:val="00A62FEF"/>
    <w:rsid w:val="00A73875"/>
    <w:rsid w:val="00A7426B"/>
    <w:rsid w:val="00A773C1"/>
    <w:rsid w:val="00A8578B"/>
    <w:rsid w:val="00AA2896"/>
    <w:rsid w:val="00AB4490"/>
    <w:rsid w:val="00AB58DA"/>
    <w:rsid w:val="00AB615F"/>
    <w:rsid w:val="00AE4D31"/>
    <w:rsid w:val="00AE59C3"/>
    <w:rsid w:val="00AE789A"/>
    <w:rsid w:val="00AF0124"/>
    <w:rsid w:val="00AF7104"/>
    <w:rsid w:val="00B04AF6"/>
    <w:rsid w:val="00B064A1"/>
    <w:rsid w:val="00B131F8"/>
    <w:rsid w:val="00B1430C"/>
    <w:rsid w:val="00B23922"/>
    <w:rsid w:val="00B300C1"/>
    <w:rsid w:val="00B308D1"/>
    <w:rsid w:val="00B42A68"/>
    <w:rsid w:val="00B61EA5"/>
    <w:rsid w:val="00B64FB8"/>
    <w:rsid w:val="00B67B60"/>
    <w:rsid w:val="00B70E8E"/>
    <w:rsid w:val="00B90479"/>
    <w:rsid w:val="00BA0665"/>
    <w:rsid w:val="00BA1CBC"/>
    <w:rsid w:val="00BA5FD2"/>
    <w:rsid w:val="00BA6A91"/>
    <w:rsid w:val="00BB0D8B"/>
    <w:rsid w:val="00BB50A6"/>
    <w:rsid w:val="00BB6663"/>
    <w:rsid w:val="00BD7988"/>
    <w:rsid w:val="00C039F6"/>
    <w:rsid w:val="00C03E41"/>
    <w:rsid w:val="00C11AC8"/>
    <w:rsid w:val="00C17D78"/>
    <w:rsid w:val="00C24B8E"/>
    <w:rsid w:val="00C253D4"/>
    <w:rsid w:val="00C333CF"/>
    <w:rsid w:val="00C3515C"/>
    <w:rsid w:val="00C40619"/>
    <w:rsid w:val="00C41DB9"/>
    <w:rsid w:val="00C4465F"/>
    <w:rsid w:val="00C47AF7"/>
    <w:rsid w:val="00C51006"/>
    <w:rsid w:val="00C647FC"/>
    <w:rsid w:val="00C67754"/>
    <w:rsid w:val="00C7694D"/>
    <w:rsid w:val="00C823BC"/>
    <w:rsid w:val="00CA2B11"/>
    <w:rsid w:val="00CA479A"/>
    <w:rsid w:val="00CD0364"/>
    <w:rsid w:val="00CE020B"/>
    <w:rsid w:val="00CF1EE8"/>
    <w:rsid w:val="00CF5AC8"/>
    <w:rsid w:val="00D06A27"/>
    <w:rsid w:val="00D07438"/>
    <w:rsid w:val="00D1431F"/>
    <w:rsid w:val="00D23662"/>
    <w:rsid w:val="00D23F79"/>
    <w:rsid w:val="00D2476C"/>
    <w:rsid w:val="00D24C49"/>
    <w:rsid w:val="00D32595"/>
    <w:rsid w:val="00D52CBB"/>
    <w:rsid w:val="00D6057A"/>
    <w:rsid w:val="00D8548F"/>
    <w:rsid w:val="00D85B04"/>
    <w:rsid w:val="00D91922"/>
    <w:rsid w:val="00D92159"/>
    <w:rsid w:val="00D95112"/>
    <w:rsid w:val="00D9556D"/>
    <w:rsid w:val="00DB4E67"/>
    <w:rsid w:val="00DC5EC1"/>
    <w:rsid w:val="00DC7A12"/>
    <w:rsid w:val="00DD49E0"/>
    <w:rsid w:val="00DE093E"/>
    <w:rsid w:val="00DE3451"/>
    <w:rsid w:val="00E0021B"/>
    <w:rsid w:val="00E06EA9"/>
    <w:rsid w:val="00E164C1"/>
    <w:rsid w:val="00E17432"/>
    <w:rsid w:val="00E17817"/>
    <w:rsid w:val="00E341F6"/>
    <w:rsid w:val="00E51109"/>
    <w:rsid w:val="00E60D1D"/>
    <w:rsid w:val="00E63AB0"/>
    <w:rsid w:val="00E7051A"/>
    <w:rsid w:val="00E73687"/>
    <w:rsid w:val="00E7643F"/>
    <w:rsid w:val="00E76AC2"/>
    <w:rsid w:val="00E944CC"/>
    <w:rsid w:val="00EC13DF"/>
    <w:rsid w:val="00EC67E4"/>
    <w:rsid w:val="00ED2307"/>
    <w:rsid w:val="00ED4582"/>
    <w:rsid w:val="00EE28E1"/>
    <w:rsid w:val="00EE6337"/>
    <w:rsid w:val="00F063AC"/>
    <w:rsid w:val="00F17D7B"/>
    <w:rsid w:val="00F219E8"/>
    <w:rsid w:val="00F41849"/>
    <w:rsid w:val="00F4228B"/>
    <w:rsid w:val="00F50122"/>
    <w:rsid w:val="00F51578"/>
    <w:rsid w:val="00F61931"/>
    <w:rsid w:val="00F62111"/>
    <w:rsid w:val="00F63626"/>
    <w:rsid w:val="00F71C68"/>
    <w:rsid w:val="00F75C6E"/>
    <w:rsid w:val="00F77626"/>
    <w:rsid w:val="00F84CE7"/>
    <w:rsid w:val="00F94903"/>
    <w:rsid w:val="00FA3B33"/>
    <w:rsid w:val="00FB2C41"/>
    <w:rsid w:val="00FC0EA6"/>
    <w:rsid w:val="00FE3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4:docId w14:val="0D95A41E"/>
  <w15:docId w15:val="{5363B7BC-CDC8-46D2-9C6A-1EC52F99A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8769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87697"/>
    <w:rPr>
      <w:b/>
      <w:bCs/>
      <w:sz w:val="20"/>
    </w:rPr>
  </w:style>
  <w:style w:type="paragraph" w:styleId="StandardWeb">
    <w:name w:val="Normal (Web)"/>
    <w:basedOn w:val="Standard"/>
    <w:uiPriority w:val="99"/>
    <w:semiHidden/>
    <w:unhideWhenUsed/>
    <w:rsid w:val="00AB615F"/>
    <w:pPr>
      <w:spacing w:before="150" w:line="240" w:lineRule="auto"/>
    </w:pPr>
    <w:rPr>
      <w:rFonts w:ascii="Times New Roman" w:eastAsiaTheme="minorHAnsi" w:hAnsi="Times New Roman"/>
      <w:color w:val="333333"/>
      <w:sz w:val="24"/>
      <w:szCs w:val="24"/>
      <w:lang w:eastAsia="de-DE"/>
    </w:rPr>
  </w:style>
  <w:style w:type="character" w:customStyle="1" w:styleId="ibwexpanded">
    <w:name w:val="ibw_expanded"/>
    <w:basedOn w:val="Absatz-Standardschriftart"/>
    <w:rsid w:val="00944E4C"/>
  </w:style>
  <w:style w:type="character" w:customStyle="1" w:styleId="value">
    <w:name w:val="value"/>
    <w:basedOn w:val="Absatz-Standardschriftart"/>
    <w:rsid w:val="00944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51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90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3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36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3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35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024.pdf" TargetMode="External"/><Relationship Id="rId13" Type="http://schemas.openxmlformats.org/officeDocument/2006/relationships/hyperlink" Target="https://id.loc.gov/authorities/names/n98045319" TargetMode="External"/><Relationship Id="rId18" Type="http://schemas.openxmlformats.org/officeDocument/2006/relationships/hyperlink" Target="http://aleph.rsl.ru/F/?func=find-b&amp;local_base=rsl10&amp;find_code=SYS&amp;request=000149242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pica3://cbs.dnb.de.appr:1035,6,1312596/?%5Czoe+%5C12+970564406" TargetMode="External"/><Relationship Id="rId7" Type="http://schemas.openxmlformats.org/officeDocument/2006/relationships/endnotes" Target="endnotes.xml"/><Relationship Id="rId12" Type="http://schemas.openxmlformats.org/officeDocument/2006/relationships/hyperlink" Target="pica3://cbs.dnb.de.appr:1035,6,1312596/?%5Czoe+%5C12+1134051840" TargetMode="External"/><Relationship Id="rId17" Type="http://schemas.openxmlformats.org/officeDocument/2006/relationships/hyperlink" Target="http://www.loc.gov/standards/sourcelist/subject.html" TargetMode="External"/><Relationship Id="rId25" Type="http://schemas.openxmlformats.org/officeDocument/2006/relationships/hyperlink" Target="https://wiki.dnb.de/download/attachments/90411323/Altdatenkonzept_GND-RDA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oc.gov/standards/sourcelist/name-title.html" TargetMode="External"/><Relationship Id="rId20" Type="http://schemas.openxmlformats.org/officeDocument/2006/relationships/hyperlink" Target="http://lod.gesis.org/thesoz/concept_10042604" TargetMode="External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isplay/ILTIS/Informationsseite+zur+GND?preview=/90411323/148701902/sprachenCodesIso6392.pdf" TargetMode="External"/><Relationship Id="rId24" Type="http://schemas.openxmlformats.org/officeDocument/2006/relationships/hyperlink" Target="https://www.dnb.de/SharedDocs/Downloads/DE/Professionell/Standardisierung/AGV/agVerbundPraxisregelnCjk2017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ata.bnf.fr/ark:/12148/cb11978281m" TargetMode="External"/><Relationship Id="rId23" Type="http://schemas.openxmlformats.org/officeDocument/2006/relationships/hyperlink" Target="http://www.loc.gov/marc/authority/ecadorg.html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unicode.org/iso15924/codelists.html" TargetMode="External"/><Relationship Id="rId19" Type="http://schemas.openxmlformats.org/officeDocument/2006/relationships/hyperlink" Target="pica3://cbs.dnb.de.appr:1035,6,1312596/?%5Czoe+%5C12+970547374" TargetMode="External"/><Relationship Id="rId31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92443125/EH-A-09.pdf" TargetMode="External"/><Relationship Id="rId14" Type="http://schemas.openxmlformats.org/officeDocument/2006/relationships/hyperlink" Target="pica3://cbs.dnb.de.appr:1035,6,1312596/?%5Czoe+%5C12+1134051840" TargetMode="External"/><Relationship Id="rId22" Type="http://schemas.openxmlformats.org/officeDocument/2006/relationships/hyperlink" Target="http://lod.gesis.org/thesoz/concept_10047794" TargetMode="External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0480AA-3B33-4D19-90CE-DB7B0BB24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E94F33D4.dotm</Template>
  <TotalTime>0</TotalTime>
  <Pages>7</Pages>
  <Words>2032</Words>
  <Characters>12802</Characters>
  <Application>Microsoft Office Word</Application>
  <DocSecurity>0</DocSecurity>
  <Lines>106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3</cp:revision>
  <cp:lastPrinted>2024-07-08T07:39:00Z</cp:lastPrinted>
  <dcterms:created xsi:type="dcterms:W3CDTF">2026-06-15T10:08:00Z</dcterms:created>
  <dcterms:modified xsi:type="dcterms:W3CDTF">2026-06-26T10:16:00Z</dcterms:modified>
</cp:coreProperties>
</file>