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FF9BE3" w14:textId="707650F4" w:rsidR="007D27A8" w:rsidRPr="00CF751A" w:rsidRDefault="00CE5A60" w:rsidP="00CE5A60">
      <w:bookmarkStart w:id="0" w:name="_GoBack"/>
      <w:bookmarkEnd w:id="0"/>
      <w:r>
        <w:t>6. November</w:t>
      </w:r>
      <w:r w:rsidR="00CF751A" w:rsidRPr="00CF751A">
        <w:t xml:space="preserve"> 2023</w:t>
      </w:r>
    </w:p>
    <w:p w14:paraId="7F0BFA6D" w14:textId="082818E8" w:rsidR="007D27A8" w:rsidRPr="00AF65AA" w:rsidRDefault="00562C11" w:rsidP="00CE5A60">
      <w:pPr>
        <w:pStyle w:val="Titel"/>
      </w:pPr>
      <w:r w:rsidRPr="00AF65AA">
        <w:t>Metad</w:t>
      </w:r>
      <w:r w:rsidR="007D27A8" w:rsidRPr="00AF65AA">
        <w:t xml:space="preserve">atendienste: Änderungen im Format RDF ab </w:t>
      </w:r>
      <w:r w:rsidR="00CE5A60">
        <w:t>6</w:t>
      </w:r>
      <w:r w:rsidR="00E22DCB" w:rsidRPr="00AF65AA">
        <w:t xml:space="preserve">. </w:t>
      </w:r>
      <w:r w:rsidR="00CE5A60">
        <w:t>Februar 2024</w:t>
      </w:r>
      <w:r w:rsidR="007D27A8" w:rsidRPr="00AF65AA">
        <w:t xml:space="preserve"> (Export-Release 20</w:t>
      </w:r>
      <w:r w:rsidR="00CE5A60">
        <w:t>24</w:t>
      </w:r>
      <w:r w:rsidR="007D27A8" w:rsidRPr="00AF65AA">
        <w:t>.0</w:t>
      </w:r>
      <w:r w:rsidR="00CE5A60">
        <w:t>1</w:t>
      </w:r>
      <w:r w:rsidR="007D27A8" w:rsidRPr="00AF65AA">
        <w:t>)</w:t>
      </w:r>
    </w:p>
    <w:p w14:paraId="099312D3" w14:textId="77777777" w:rsidR="007D27A8" w:rsidRDefault="007D27A8" w:rsidP="00953B5F">
      <w:pPr>
        <w:pStyle w:val="berschrift1"/>
      </w:pPr>
      <w:r>
        <w:t>Zeitliche Planung des Releases</w:t>
      </w:r>
    </w:p>
    <w:p w14:paraId="6A45D96E" w14:textId="47C47D42" w:rsidR="007D27A8" w:rsidRDefault="00AF65AA" w:rsidP="007D27A8">
      <w:r>
        <w:t>Sehr geehrte Damen und Herren,</w:t>
      </w:r>
    </w:p>
    <w:p w14:paraId="14B33452" w14:textId="7A539734" w:rsidR="007D27A8" w:rsidRDefault="007D27A8" w:rsidP="00CE5A60">
      <w:r>
        <w:t>gemäß der Releaseplanung für Exportformate</w:t>
      </w:r>
      <w:r>
        <w:rPr>
          <w:rStyle w:val="Funotenzeichen"/>
        </w:rPr>
        <w:footnoteReference w:id="1"/>
      </w:r>
      <w:r>
        <w:t xml:space="preserve"> der Deutschen Nationalbibliothek (DNB) wird die nächste Änderung in der Konversion und der Datenmodellierung am </w:t>
      </w:r>
      <w:r w:rsidR="00AC52E6">
        <w:t>6</w:t>
      </w:r>
      <w:r w:rsidR="00E22DCB">
        <w:t xml:space="preserve">. </w:t>
      </w:r>
      <w:r w:rsidR="00CE5A60">
        <w:t>Februar 2024</w:t>
      </w:r>
      <w:r>
        <w:t xml:space="preserve"> erfolgen.</w:t>
      </w:r>
      <w:r w:rsidR="00CB2674">
        <w:t xml:space="preserve"> </w:t>
      </w:r>
      <w:r>
        <w:t>Während der technischen Umstellung kann es an diesem Tag zwischen 8:00</w:t>
      </w:r>
      <w:r w:rsidR="00A34681">
        <w:t>–</w:t>
      </w:r>
      <w:r>
        <w:t>12:00 Uhr zu Störungen bei den Schnittstellen und im Datenshop kommen.</w:t>
      </w:r>
    </w:p>
    <w:p w14:paraId="39EADBB9" w14:textId="77777777" w:rsidR="007D27A8" w:rsidRPr="00AF65AA" w:rsidRDefault="007D27A8" w:rsidP="00953B5F">
      <w:pPr>
        <w:pStyle w:val="berschrift1"/>
      </w:pPr>
      <w:r w:rsidRPr="00AF65AA">
        <w:t>Linked Data Service allgemein</w:t>
      </w:r>
    </w:p>
    <w:p w14:paraId="01FC08F3" w14:textId="77777777" w:rsidR="007D27A8" w:rsidRPr="00AF65AA" w:rsidRDefault="007D27A8" w:rsidP="00AF65AA">
      <w:pPr>
        <w:pStyle w:val="berschrift2"/>
      </w:pPr>
      <w:r w:rsidRPr="00AF65AA">
        <w:t>Gesamtabzüge</w:t>
      </w:r>
    </w:p>
    <w:p w14:paraId="3CF0035B" w14:textId="5E8B85BA" w:rsidR="007D27A8" w:rsidRDefault="007D27A8" w:rsidP="0081243D">
      <w:r>
        <w:t>I</w:t>
      </w:r>
      <w:r w:rsidR="0081243D">
        <w:t>m Zyklus der</w:t>
      </w:r>
      <w:r>
        <w:t xml:space="preserve"> Exportreleases werden in den Monaten März, Juni/Juli und Oktober/November aktualisierte Gesamtabzüge der Gemeinsamen Normdatei (GND)</w:t>
      </w:r>
      <w:r w:rsidR="005C4B27">
        <w:rPr>
          <w:rStyle w:val="Funotenzeichen"/>
        </w:rPr>
        <w:footnoteReference w:id="2"/>
      </w:r>
      <w:r>
        <w:t xml:space="preserve"> und der Titeldaten der DNB in den Serialisierungsformen RDF/XML, Turtle, JSON-LD und als HDT-Datei</w:t>
      </w:r>
      <w:r>
        <w:rPr>
          <w:rStyle w:val="Funotenzeichen"/>
        </w:rPr>
        <w:footnoteReference w:id="3"/>
      </w:r>
      <w:r>
        <w:t xml:space="preserve"> sowie als N-Triples zum Download bereitgestellt</w:t>
      </w:r>
      <w:r w:rsidR="00AC52E6">
        <w:t>.</w:t>
      </w:r>
      <w:r>
        <w:rPr>
          <w:rStyle w:val="Funotenzeichen"/>
        </w:rPr>
        <w:footnoteReference w:id="4"/>
      </w:r>
    </w:p>
    <w:p w14:paraId="4119157C" w14:textId="3354EDED" w:rsidR="004E2475" w:rsidRDefault="007D27A8" w:rsidP="00237BA9">
      <w:r>
        <w:t xml:space="preserve">Die Bereitstellung des </w:t>
      </w:r>
      <w:r w:rsidR="0057728B">
        <w:t>Metadatenprovenienz</w:t>
      </w:r>
      <w:r w:rsidR="005C4B27">
        <w:t>-D</w:t>
      </w:r>
      <w:r w:rsidR="0057728B">
        <w:t xml:space="preserve">umps </w:t>
      </w:r>
      <w:r>
        <w:t>erfolgt in dem</w:t>
      </w:r>
      <w:r w:rsidR="005C4B27">
        <w:t>selben</w:t>
      </w:r>
      <w:r>
        <w:t xml:space="preserve"> Rhythmus. Die Provenienz-Informationen werden entlang der PROV Ontology</w:t>
      </w:r>
      <w:r>
        <w:rPr>
          <w:rStyle w:val="Funotenzeichen"/>
        </w:rPr>
        <w:footnoteReference w:id="5"/>
      </w:r>
      <w:r>
        <w:t xml:space="preserve"> modelliert und </w:t>
      </w:r>
      <w:r w:rsidR="005C4B27">
        <w:t>als separater</w:t>
      </w:r>
      <w:r>
        <w:t xml:space="preserve"> Datenabzug veröffentlicht. Informationen zur</w:t>
      </w:r>
      <w:r w:rsidR="001F6308">
        <w:t xml:space="preserve"> weiteren</w:t>
      </w:r>
      <w:r>
        <w:t xml:space="preserve"> Planung sowie die Dokumentation der Modellierung sind im W</w:t>
      </w:r>
      <w:r w:rsidR="00237BA9">
        <w:t>iki</w:t>
      </w:r>
      <w:r>
        <w:rPr>
          <w:rStyle w:val="Funotenzeichen"/>
        </w:rPr>
        <w:footnoteReference w:id="6"/>
      </w:r>
      <w:r>
        <w:t xml:space="preserve"> der DNB verfügbar.</w:t>
      </w:r>
    </w:p>
    <w:p w14:paraId="29BA68EA" w14:textId="708AC591" w:rsidR="007D27A8" w:rsidRDefault="007D27A8" w:rsidP="007D27A8">
      <w:r>
        <w:lastRenderedPageBreak/>
        <w:t>Die Gesamtabzüge der Titeldaten der Zeitschriftendatenbank (ZDB)</w:t>
      </w:r>
      <w:r w:rsidR="001F6308">
        <w:rPr>
          <w:rStyle w:val="Funotenzeichen"/>
        </w:rPr>
        <w:footnoteReference w:id="7"/>
      </w:r>
      <w:r>
        <w:t xml:space="preserve"> und der </w:t>
      </w:r>
      <w:r w:rsidR="001F6308" w:rsidRPr="001F6308">
        <w:t>Adressdaten des ISIL- und Sigelverzeichnisses</w:t>
      </w:r>
      <w:r w:rsidR="001F6308">
        <w:rPr>
          <w:rStyle w:val="Funotenzeichen"/>
        </w:rPr>
        <w:footnoteReference w:id="8"/>
      </w:r>
      <w:r>
        <w:t xml:space="preserve"> werden jeweils im März und im Oktober/November aktualisiert.</w:t>
      </w:r>
    </w:p>
    <w:p w14:paraId="25A1F95F" w14:textId="0ECCD726" w:rsidR="00B5600E" w:rsidRDefault="00B5600E" w:rsidP="00B5600E">
      <w:r>
        <w:t>Der Gesamtabzug für Entity Facts</w:t>
      </w:r>
      <w:r>
        <w:rPr>
          <w:rStyle w:val="Funotenzeichen"/>
        </w:rPr>
        <w:footnoteReference w:id="9"/>
      </w:r>
      <w:r>
        <w:t xml:space="preserve"> erfolgt monatlich, jedoch nur im Format JSON-LD.</w:t>
      </w:r>
    </w:p>
    <w:p w14:paraId="63667C28" w14:textId="066A91CA" w:rsidR="00340F38" w:rsidRDefault="00340F38" w:rsidP="004B3B76">
      <w:r>
        <w:t xml:space="preserve">Die Gesamtabzüge der </w:t>
      </w:r>
      <w:r w:rsidR="00481942">
        <w:t>Crosskonkordanzen</w:t>
      </w:r>
      <w:r>
        <w:t xml:space="preserve"> zur GND werden einmal jährlich im Oktober/November aktualisiert.</w:t>
      </w:r>
    </w:p>
    <w:p w14:paraId="6F57922D" w14:textId="50CCD677" w:rsidR="007D27A8" w:rsidRPr="00AF65AA" w:rsidRDefault="007D27A8" w:rsidP="00AF65AA">
      <w:pPr>
        <w:pStyle w:val="berschrift2"/>
      </w:pPr>
      <w:r w:rsidRPr="00AF65AA">
        <w:rPr>
          <w:rStyle w:val="berschrift2Zchn"/>
        </w:rPr>
        <w:t>In d</w:t>
      </w:r>
      <w:r w:rsidR="00C90982" w:rsidRPr="00AF65AA">
        <w:rPr>
          <w:rStyle w:val="berschrift2Zchn"/>
        </w:rPr>
        <w:t>ies</w:t>
      </w:r>
      <w:r w:rsidRPr="00AF65AA">
        <w:rPr>
          <w:rStyle w:val="berschrift2Zchn"/>
        </w:rPr>
        <w:t>em Dokument verwendete Präfixe</w:t>
      </w:r>
    </w:p>
    <w:p w14:paraId="52303B8B" w14:textId="7E21C915" w:rsidR="00CF1E03" w:rsidRPr="00B96E6D" w:rsidRDefault="00CF1E03" w:rsidP="00CF1E03">
      <w:pPr>
        <w:pStyle w:val="Listenabsatz"/>
      </w:pPr>
      <w:r w:rsidRPr="00B96E6D">
        <w:t>gndo</w:t>
      </w:r>
      <w:r w:rsidR="004A0D88">
        <w:t>:</w:t>
      </w:r>
      <w:r w:rsidRPr="00B96E6D">
        <w:tab/>
      </w:r>
      <w:r w:rsidRPr="00B96E6D">
        <w:tab/>
      </w:r>
      <w:hyperlink r:id="rId8" w:history="1">
        <w:r w:rsidR="00C90982" w:rsidRPr="00B96E6D">
          <w:rPr>
            <w:rStyle w:val="Hyperlink"/>
          </w:rPr>
          <w:t>https://d-nb.info/standards/elementset/gnd</w:t>
        </w:r>
      </w:hyperlink>
      <w:r w:rsidR="00617D64" w:rsidRPr="00B96E6D">
        <w:t xml:space="preserve"> </w:t>
      </w:r>
    </w:p>
    <w:p w14:paraId="65F8DF08" w14:textId="1044486A" w:rsidR="00167627" w:rsidRPr="003240B3" w:rsidRDefault="00167627" w:rsidP="00C90982">
      <w:pPr>
        <w:pStyle w:val="Listenabsatz"/>
        <w:rPr>
          <w:rStyle w:val="Hyperlink"/>
          <w:color w:val="auto"/>
        </w:rPr>
      </w:pPr>
      <w:r w:rsidRPr="00B96E6D">
        <w:t xml:space="preserve">skos: </w:t>
      </w:r>
      <w:r w:rsidRPr="00B96E6D">
        <w:tab/>
      </w:r>
      <w:r w:rsidRPr="00B96E6D">
        <w:tab/>
      </w:r>
      <w:hyperlink r:id="rId9" w:history="1">
        <w:r w:rsidR="00906E2E" w:rsidRPr="00B96E6D">
          <w:rPr>
            <w:rStyle w:val="Hyperlink"/>
          </w:rPr>
          <w:t>https://www.w3.org/2004/02/skos/core#</w:t>
        </w:r>
      </w:hyperlink>
    </w:p>
    <w:p w14:paraId="757CBEEF" w14:textId="59266A2C" w:rsidR="00C007AC" w:rsidRDefault="00C007AC" w:rsidP="00953B5F">
      <w:pPr>
        <w:pStyle w:val="berschrift1"/>
      </w:pPr>
      <w:r>
        <w:t>Veröffentlichung der RDF-Vokabulare</w:t>
      </w:r>
    </w:p>
    <w:p w14:paraId="1DF064A2" w14:textId="6A28AA2E" w:rsidR="009B6B43" w:rsidRDefault="009B6B43" w:rsidP="009B6B43">
      <w:r>
        <w:t>Angepasst an die Releaseplanung wird zusätzlich zur Ankündigung der Änderungen im Format RDF au</w:t>
      </w:r>
      <w:r w:rsidR="00C0571A">
        <w:t>ch eine datierte Vorabversion</w:t>
      </w:r>
      <w:r>
        <w:t xml:space="preserve"> des RDF-Vokabulars „GND Ontology“ erscheinen.</w:t>
      </w:r>
    </w:p>
    <w:p w14:paraId="2A515021" w14:textId="6D5EB1B3" w:rsidR="009B6B43" w:rsidRDefault="00CE5A60" w:rsidP="009B6B43">
      <w:r>
        <w:t>Für das Release 2024.01</w:t>
      </w:r>
      <w:r w:rsidR="009B6B43">
        <w:t xml:space="preserve"> ist die Vorab</w:t>
      </w:r>
      <w:r>
        <w:t>v</w:t>
      </w:r>
      <w:r w:rsidR="009B6B43">
        <w:t>ersion abrufbar unter:</w:t>
      </w:r>
    </w:p>
    <w:p w14:paraId="01C4FE35" w14:textId="7D5FFD3E" w:rsidR="009B6B43" w:rsidRDefault="003765F9" w:rsidP="00A738EA">
      <w:pPr>
        <w:pStyle w:val="Listenabsatz"/>
      </w:pPr>
      <w:hyperlink r:id="rId10" w:tooltip="RDF-Vokabular GND" w:history="1">
        <w:r w:rsidR="00DF076A">
          <w:rPr>
            <w:rStyle w:val="Hyperlink"/>
          </w:rPr>
          <w:t>https://d-nb.info/standards/elementset/gnd_20240206</w:t>
        </w:r>
      </w:hyperlink>
      <w:r w:rsidR="009B6B43">
        <w:t xml:space="preserve"> (GND Ontology)</w:t>
      </w:r>
    </w:p>
    <w:p w14:paraId="096022B8" w14:textId="578440A0" w:rsidR="00365A63" w:rsidRPr="00AF65AA" w:rsidRDefault="00365A63" w:rsidP="00AF65AA">
      <w:pPr>
        <w:pStyle w:val="berschrift2"/>
        <w:rPr>
          <w:rStyle w:val="berschrift2Zchn"/>
        </w:rPr>
      </w:pPr>
      <w:r w:rsidRPr="00AF65AA">
        <w:rPr>
          <w:rStyle w:val="berschrift2Zchn"/>
        </w:rPr>
        <w:t>Änderungen in der GND-Ontologie</w:t>
      </w:r>
    </w:p>
    <w:p w14:paraId="32825E80" w14:textId="4C83F842" w:rsidR="00A2322A" w:rsidRPr="00A2322A" w:rsidRDefault="0045691B" w:rsidP="00CE5A60">
      <w:pPr>
        <w:pStyle w:val="berschrift3"/>
        <w:rPr>
          <w:rFonts w:eastAsia="Calibri"/>
        </w:rPr>
      </w:pPr>
      <w:r w:rsidRPr="0045691B">
        <w:rPr>
          <w:rFonts w:eastAsia="Calibri"/>
        </w:rPr>
        <w:t>Modellierung</w:t>
      </w:r>
      <w:r w:rsidR="00A2322A">
        <w:rPr>
          <w:rFonts w:eastAsia="Calibri"/>
        </w:rPr>
        <w:t xml:space="preserve"> von Benutzungshinweisen</w:t>
      </w:r>
      <w:r w:rsidR="00CE5A60">
        <w:rPr>
          <w:rFonts w:eastAsia="Calibri"/>
        </w:rPr>
        <w:t xml:space="preserve">: </w:t>
      </w:r>
      <w:r w:rsidR="00CE5A60" w:rsidRPr="00CE5A60">
        <w:rPr>
          <w:rFonts w:eastAsia="Calibri"/>
        </w:rPr>
        <w:t xml:space="preserve">Ergänzung </w:t>
      </w:r>
      <w:r w:rsidR="00CE5A60">
        <w:rPr>
          <w:rFonts w:eastAsia="Calibri"/>
        </w:rPr>
        <w:t xml:space="preserve">der Property </w:t>
      </w:r>
      <w:r w:rsidR="00CE5A60" w:rsidRPr="00CE5A60">
        <w:rPr>
          <w:rFonts w:eastAsia="Calibri"/>
        </w:rPr>
        <w:t>gndo:originalScriptNameOfThePerso</w:t>
      </w:r>
      <w:r w:rsidR="00CE5A60">
        <w:rPr>
          <w:rFonts w:eastAsia="Calibri"/>
        </w:rPr>
        <w:t>n</w:t>
      </w:r>
    </w:p>
    <w:p w14:paraId="348A5B59" w14:textId="13EE6498" w:rsidR="00CE5A60" w:rsidRPr="00CE5A60" w:rsidRDefault="00CE5A60" w:rsidP="00FE5D7D">
      <w:pPr>
        <w:pStyle w:val="Listenabsatz"/>
        <w:numPr>
          <w:ilvl w:val="0"/>
          <w:numId w:val="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0" w:afterAutospacing="1" w:line="240" w:lineRule="auto"/>
        <w:rPr>
          <w:rFonts w:ascii="Courier New" w:hAnsi="Courier New" w:cs="Courier New"/>
          <w:sz w:val="20"/>
          <w:szCs w:val="20"/>
          <w:lang w:bidi="he-IL"/>
        </w:rPr>
      </w:pPr>
      <w:r>
        <w:t>Neuerung</w:t>
      </w:r>
      <w:r w:rsidR="00C877A0">
        <w:t>:</w:t>
      </w:r>
      <w:r w:rsidR="00A2322A">
        <w:br/>
      </w:r>
      <w:r w:rsidR="00481942" w:rsidRPr="00481942">
        <w:t xml:space="preserve">Die </w:t>
      </w:r>
      <w:r w:rsidR="00FE5D7D">
        <w:t xml:space="preserve">neue </w:t>
      </w:r>
      <w:r w:rsidR="00481942" w:rsidRPr="00481942">
        <w:t xml:space="preserve">Property gndo:originalScriptNameOfThePerson vom Typ </w:t>
      </w:r>
      <w:r w:rsidR="00481942">
        <w:t>Data</w:t>
      </w:r>
      <w:r w:rsidR="00A25D07">
        <w:t>t</w:t>
      </w:r>
      <w:r w:rsidR="00481942">
        <w:t>ype</w:t>
      </w:r>
      <w:r w:rsidR="00574CBC">
        <w:t xml:space="preserve"> </w:t>
      </w:r>
      <w:r w:rsidR="001E439D">
        <w:t>P</w:t>
      </w:r>
      <w:r w:rsidR="00481942" w:rsidRPr="00481942">
        <w:t>roperty wurde eingerichtet. Sie verweist auf Namensformen in Originalschrift und -sprache</w:t>
      </w:r>
      <w:r w:rsidR="00801882">
        <w:t xml:space="preserve">. Hierfür werden entsprechende </w:t>
      </w:r>
      <w:r w:rsidR="00574CBC">
        <w:t>l</w:t>
      </w:r>
      <w:r w:rsidR="00481942" w:rsidRPr="00481942">
        <w:t xml:space="preserve">anguage </w:t>
      </w:r>
      <w:r w:rsidR="00801882">
        <w:t>tags verwendet.</w:t>
      </w:r>
    </w:p>
    <w:p w14:paraId="7DDD5661" w14:textId="37435678" w:rsidR="00207462" w:rsidRDefault="00207462" w:rsidP="00953B5F">
      <w:pPr>
        <w:pStyle w:val="berschrift1"/>
      </w:pPr>
      <w:r w:rsidRPr="00AF65AA">
        <w:t>Änderungen in den GND-Konversionen</w:t>
      </w:r>
    </w:p>
    <w:p w14:paraId="32EA5D73" w14:textId="5488823A" w:rsidR="00FE5D7D" w:rsidRPr="00FE5D7D" w:rsidRDefault="00FE5D7D" w:rsidP="001A2482">
      <w:pPr>
        <w:pStyle w:val="Listenabsatz"/>
        <w:numPr>
          <w:ilvl w:val="0"/>
          <w:numId w:val="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0" w:afterAutospacing="1" w:line="240" w:lineRule="auto"/>
        <w:rPr>
          <w:rFonts w:ascii="Courier New" w:hAnsi="Courier New" w:cs="Courier New"/>
          <w:sz w:val="20"/>
          <w:szCs w:val="20"/>
          <w:lang w:bidi="he-IL"/>
        </w:rPr>
      </w:pPr>
      <w:r>
        <w:rPr>
          <w:rFonts w:eastAsia="Times New Roman"/>
          <w:szCs w:val="18"/>
          <w:lang w:eastAsia="de-DE" w:bidi="he-IL"/>
        </w:rPr>
        <w:t>Neuerung</w:t>
      </w:r>
      <w:r w:rsidR="00287C86">
        <w:rPr>
          <w:rFonts w:eastAsia="Times New Roman"/>
          <w:szCs w:val="18"/>
          <w:lang w:eastAsia="de-DE" w:bidi="he-IL"/>
        </w:rPr>
        <w:t>:</w:t>
      </w:r>
      <w:r w:rsidR="00287C86">
        <w:rPr>
          <w:rFonts w:eastAsia="Times New Roman"/>
          <w:szCs w:val="18"/>
          <w:lang w:eastAsia="de-DE" w:bidi="he-IL"/>
        </w:rPr>
        <w:br/>
      </w:r>
      <w:r>
        <w:rPr>
          <w:rFonts w:eastAsia="Times New Roman"/>
          <w:szCs w:val="18"/>
          <w:lang w:eastAsia="de-DE" w:bidi="he-IL"/>
        </w:rPr>
        <w:t xml:space="preserve">Für die GND-Entität Person </w:t>
      </w:r>
      <w:r w:rsidRPr="00FE5D7D">
        <w:rPr>
          <w:rFonts w:eastAsia="Times New Roman"/>
          <w:szCs w:val="18"/>
          <w:lang w:eastAsia="de-DE" w:bidi="he-IL"/>
        </w:rPr>
        <w:t>werden Namensformen in Originalschrift und -sprache gekennzeichnet</w:t>
      </w:r>
      <w:r>
        <w:rPr>
          <w:rFonts w:eastAsia="Times New Roman"/>
          <w:szCs w:val="18"/>
          <w:lang w:eastAsia="de-DE" w:bidi="he-IL"/>
        </w:rPr>
        <w:t xml:space="preserve"> und ausgeliefert</w:t>
      </w:r>
      <w:r w:rsidRPr="00FE5D7D">
        <w:rPr>
          <w:rFonts w:eastAsia="Times New Roman"/>
          <w:szCs w:val="18"/>
          <w:lang w:eastAsia="de-DE" w:bidi="he-IL"/>
        </w:rPr>
        <w:t>.</w:t>
      </w:r>
      <w:r w:rsidR="00574CBC">
        <w:rPr>
          <w:rFonts w:eastAsia="Times New Roman"/>
          <w:szCs w:val="18"/>
          <w:lang w:eastAsia="de-DE" w:bidi="he-IL"/>
        </w:rPr>
        <w:t xml:space="preserve"> Die </w:t>
      </w:r>
      <w:r w:rsidR="00A25D07">
        <w:rPr>
          <w:rFonts w:eastAsia="Times New Roman"/>
          <w:szCs w:val="18"/>
          <w:lang w:eastAsia="de-DE" w:bidi="he-IL"/>
        </w:rPr>
        <w:t>l</w:t>
      </w:r>
      <w:r w:rsidR="00574CBC">
        <w:rPr>
          <w:rFonts w:eastAsia="Times New Roman"/>
          <w:szCs w:val="18"/>
          <w:lang w:eastAsia="de-DE" w:bidi="he-IL"/>
        </w:rPr>
        <w:t>anguage tags werden nach IETF BCP 47 gebildet</w:t>
      </w:r>
      <w:r w:rsidR="00581B85">
        <w:rPr>
          <w:rFonts w:eastAsia="Times New Roman"/>
          <w:szCs w:val="18"/>
          <w:lang w:eastAsia="de-DE" w:bidi="he-IL"/>
        </w:rPr>
        <w:t>;</w:t>
      </w:r>
      <w:r w:rsidR="00581B85">
        <w:rPr>
          <w:rStyle w:val="Funotenzeichen"/>
          <w:rFonts w:eastAsia="Times New Roman"/>
          <w:szCs w:val="18"/>
          <w:lang w:eastAsia="de-DE" w:bidi="he-IL"/>
        </w:rPr>
        <w:footnoteReference w:id="10"/>
      </w:r>
      <w:r w:rsidR="00574CBC">
        <w:rPr>
          <w:rFonts w:eastAsia="Times New Roman"/>
          <w:szCs w:val="18"/>
          <w:lang w:eastAsia="de-DE" w:bidi="he-IL"/>
        </w:rPr>
        <w:t xml:space="preserve"> </w:t>
      </w:r>
      <w:r w:rsidR="00782D37">
        <w:rPr>
          <w:rFonts w:eastAsia="Times New Roman"/>
          <w:szCs w:val="18"/>
          <w:lang w:eastAsia="de-DE" w:bidi="he-IL"/>
        </w:rPr>
        <w:t xml:space="preserve">sie </w:t>
      </w:r>
      <w:r w:rsidR="00574CBC">
        <w:rPr>
          <w:rFonts w:eastAsia="Times New Roman"/>
          <w:szCs w:val="18"/>
          <w:lang w:eastAsia="de-DE" w:bidi="he-IL"/>
        </w:rPr>
        <w:t xml:space="preserve">geben wieder, dass die Namensform </w:t>
      </w:r>
      <w:r w:rsidR="001A2482">
        <w:rPr>
          <w:rFonts w:eastAsia="Times New Roman"/>
          <w:szCs w:val="18"/>
          <w:lang w:eastAsia="de-DE" w:bidi="he-IL"/>
        </w:rPr>
        <w:t>xx-sprachig und in y</w:t>
      </w:r>
      <w:r w:rsidR="00574CBC" w:rsidRPr="00574CBC">
        <w:rPr>
          <w:rFonts w:eastAsia="Times New Roman"/>
          <w:szCs w:val="18"/>
          <w:lang w:eastAsia="de-DE" w:bidi="he-IL"/>
        </w:rPr>
        <w:t>y-Schrift</w:t>
      </w:r>
      <w:r w:rsidR="00574CBC">
        <w:rPr>
          <w:rFonts w:eastAsia="Times New Roman"/>
          <w:szCs w:val="18"/>
          <w:lang w:eastAsia="de-DE" w:bidi="he-IL"/>
        </w:rPr>
        <w:t xml:space="preserve"> vorliegt.</w:t>
      </w:r>
      <w:r w:rsidRPr="00FE5D7D">
        <w:rPr>
          <w:rFonts w:eastAsia="Times New Roman"/>
          <w:szCs w:val="18"/>
          <w:lang w:eastAsia="de-DE" w:bidi="he-IL"/>
        </w:rPr>
        <w:t xml:space="preserve"> </w:t>
      </w:r>
      <w:r w:rsidR="000116CC">
        <w:rPr>
          <w:rFonts w:eastAsia="Times New Roman"/>
          <w:szCs w:val="18"/>
          <w:lang w:eastAsia="de-DE" w:bidi="he-IL"/>
        </w:rPr>
        <w:t xml:space="preserve">Ist die Sprache nicht bekannt, </w:t>
      </w:r>
      <w:r>
        <w:rPr>
          <w:rFonts w:eastAsia="Times New Roman"/>
          <w:szCs w:val="18"/>
          <w:lang w:eastAsia="de-DE" w:bidi="he-IL"/>
        </w:rPr>
        <w:t>wird der Code „und“</w:t>
      </w:r>
      <w:r w:rsidR="00574CBC">
        <w:rPr>
          <w:rFonts w:eastAsia="Times New Roman"/>
          <w:szCs w:val="18"/>
          <w:lang w:eastAsia="de-DE" w:bidi="he-IL"/>
        </w:rPr>
        <w:t xml:space="preserve"> </w:t>
      </w:r>
      <w:r w:rsidR="00782D37">
        <w:rPr>
          <w:rFonts w:eastAsia="Times New Roman"/>
          <w:szCs w:val="18"/>
          <w:lang w:eastAsia="de-DE" w:bidi="he-IL"/>
        </w:rPr>
        <w:t xml:space="preserve">für nicht definiert (undefined) verwendet und </w:t>
      </w:r>
      <w:r w:rsidR="001A2482">
        <w:rPr>
          <w:rFonts w:eastAsia="Times New Roman"/>
          <w:szCs w:val="18"/>
          <w:lang w:eastAsia="de-DE" w:bidi="he-IL"/>
        </w:rPr>
        <w:t xml:space="preserve">zusammen </w:t>
      </w:r>
      <w:r w:rsidR="00574CBC">
        <w:rPr>
          <w:rFonts w:eastAsia="Times New Roman"/>
          <w:szCs w:val="18"/>
          <w:lang w:eastAsia="de-DE" w:bidi="he-IL"/>
        </w:rPr>
        <w:t xml:space="preserve">mit dem Code für die Schrift </w:t>
      </w:r>
      <w:r w:rsidR="001A2482">
        <w:rPr>
          <w:rFonts w:eastAsia="Times New Roman"/>
          <w:szCs w:val="18"/>
          <w:lang w:eastAsia="de-DE" w:bidi="he-IL"/>
        </w:rPr>
        <w:t>ausgegeben</w:t>
      </w:r>
      <w:r w:rsidR="002D1930">
        <w:rPr>
          <w:lang w:bidi="he-IL"/>
        </w:rPr>
        <w:t>.</w:t>
      </w:r>
    </w:p>
    <w:p w14:paraId="1B040990" w14:textId="0B2AC2BB" w:rsidR="008701F1" w:rsidRPr="00FE5D7D" w:rsidRDefault="008701F1" w:rsidP="00F50D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0" w:afterAutospacing="1" w:line="240" w:lineRule="auto"/>
        <w:ind w:left="709"/>
        <w:rPr>
          <w:rFonts w:ascii="Courier New" w:eastAsia="Calibri" w:hAnsi="Courier New" w:cs="Courier New"/>
          <w:sz w:val="20"/>
          <w:szCs w:val="20"/>
          <w:lang w:eastAsia="en-US" w:bidi="he-IL"/>
        </w:rPr>
      </w:pPr>
      <w:r w:rsidRPr="00FE5D7D">
        <w:rPr>
          <w:lang w:bidi="he-IL"/>
        </w:rPr>
        <w:lastRenderedPageBreak/>
        <w:t>Beispiel in Turtle</w:t>
      </w:r>
      <w:r w:rsidR="00FE5D7D">
        <w:rPr>
          <w:lang w:bidi="he-IL"/>
        </w:rPr>
        <w:t>: Sprache bekannt</w:t>
      </w:r>
    </w:p>
    <w:p w14:paraId="3F6600D0" w14:textId="77777777" w:rsidR="002D30AC" w:rsidRPr="00785F96" w:rsidRDefault="002D30AC" w:rsidP="00785F9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lang w:bidi="he-IL"/>
        </w:rPr>
      </w:pPr>
      <w:r w:rsidRPr="00785F96">
        <w:rPr>
          <w:rFonts w:ascii="Courier New" w:hAnsi="Courier New" w:cs="Courier New"/>
          <w:lang w:bidi="he-IL"/>
        </w:rPr>
        <w:t>&lt;https://d-nb.info/gnd/118839810&gt; gndo:originalScriptNameOfThePerson "</w:t>
      </w:r>
      <w:r w:rsidRPr="00785F96">
        <w:rPr>
          <w:rFonts w:ascii="Courier New" w:hAnsi="Courier New" w:cs="Courier New"/>
          <w:rtl/>
          <w:lang w:bidi="he-IL"/>
        </w:rPr>
        <w:t>מרקה</w:t>
      </w:r>
      <w:r w:rsidRPr="00785F96">
        <w:rPr>
          <w:rFonts w:ascii="Courier New" w:hAnsi="Courier New" w:cs="Courier New"/>
          <w:lang w:bidi="he-IL"/>
        </w:rPr>
        <w:t>"@he .</w:t>
      </w:r>
    </w:p>
    <w:p w14:paraId="55E653E6" w14:textId="100C0F03" w:rsidR="00FE5D7D" w:rsidRDefault="00FE5D7D" w:rsidP="00F50DC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0" w:afterAutospacing="1" w:line="240" w:lineRule="auto"/>
        <w:ind w:left="709"/>
        <w:rPr>
          <w:lang w:bidi="he-IL"/>
        </w:rPr>
      </w:pPr>
      <w:r w:rsidRPr="00FE5D7D">
        <w:rPr>
          <w:lang w:bidi="he-IL"/>
        </w:rPr>
        <w:t>Beispiel in Turtle</w:t>
      </w:r>
      <w:r>
        <w:rPr>
          <w:lang w:bidi="he-IL"/>
        </w:rPr>
        <w:t>: Sprache unbekannt</w:t>
      </w:r>
    </w:p>
    <w:p w14:paraId="61F6D28E" w14:textId="24249D62" w:rsidR="00785F96" w:rsidRDefault="00622CB4" w:rsidP="00785F9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lang w:bidi="he-IL"/>
        </w:rPr>
      </w:pPr>
      <w:r w:rsidRPr="00785F96">
        <w:rPr>
          <w:rFonts w:ascii="Courier New" w:hAnsi="Courier New" w:cs="Courier New"/>
          <w:lang w:bidi="he-IL"/>
        </w:rPr>
        <w:t>&lt;https://d-nb.info/gnd/113448007&gt; gndo:originalScriptNameOfThePerson "</w:t>
      </w:r>
      <w:r w:rsidRPr="00785F96">
        <w:rPr>
          <w:rFonts w:ascii="Leelawadee UI" w:hAnsi="Leelawadee UI" w:cs="Leelawadee UI" w:hint="cs"/>
          <w:cs/>
          <w:lang w:bidi="th-TH"/>
        </w:rPr>
        <w:t>กิตติศักดิ์</w:t>
      </w:r>
      <w:r w:rsidRPr="00785F96">
        <w:rPr>
          <w:rFonts w:ascii="Courier New" w:hAnsi="Courier New" w:cs="Courier New"/>
          <w:lang w:bidi="he-IL"/>
        </w:rPr>
        <w:t xml:space="preserve"> </w:t>
      </w:r>
      <w:r w:rsidRPr="00785F96">
        <w:rPr>
          <w:rFonts w:ascii="Leelawadee UI" w:hAnsi="Leelawadee UI" w:cs="Leelawadee UI" w:hint="cs"/>
          <w:cs/>
          <w:lang w:bidi="th-TH"/>
        </w:rPr>
        <w:t>ปรกติ</w:t>
      </w:r>
      <w:r w:rsidRPr="00785F96">
        <w:rPr>
          <w:rFonts w:ascii="Courier New" w:hAnsi="Courier New" w:cs="Courier New"/>
          <w:lang w:bidi="he-IL"/>
        </w:rPr>
        <w:t>"@und-Thai .</w:t>
      </w:r>
    </w:p>
    <w:p w14:paraId="2BB6840E" w14:textId="77777777" w:rsidR="00785F96" w:rsidRPr="00785F96" w:rsidRDefault="00785F96" w:rsidP="00785F9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lang w:bidi="he-IL"/>
        </w:rPr>
      </w:pPr>
    </w:p>
    <w:p w14:paraId="0BEE9C17" w14:textId="3472861C" w:rsidR="00771D0E" w:rsidRPr="00C877A0" w:rsidRDefault="00287C86" w:rsidP="00785F96">
      <w:pPr>
        <w:spacing w:after="0" w:line="240" w:lineRule="auto"/>
        <w:ind w:left="709"/>
      </w:pPr>
      <w:r w:rsidRPr="00C67CE6">
        <w:rPr>
          <w:rFonts w:cs="Courier New"/>
        </w:rPr>
        <w:t>Beispiel</w:t>
      </w:r>
      <w:r>
        <w:rPr>
          <w:rFonts w:cs="Courier New"/>
        </w:rPr>
        <w:t>e in der Testdatei:</w:t>
      </w:r>
      <w:r w:rsidR="00E57827">
        <w:rPr>
          <w:rFonts w:cs="Courier New"/>
        </w:rPr>
        <w:br/>
      </w:r>
      <w:r w:rsidR="00771D0E" w:rsidRPr="00C877A0">
        <w:t>https://d-nb.info/gnd/</w:t>
      </w:r>
      <w:r w:rsidR="00771D0E" w:rsidRPr="00771D0E">
        <w:t>118839810</w:t>
      </w:r>
    </w:p>
    <w:p w14:paraId="1FDF657D" w14:textId="25EBB2F8" w:rsidR="00771D0E" w:rsidRDefault="00771D0E" w:rsidP="00771D0E">
      <w:pPr>
        <w:spacing w:after="0" w:line="240" w:lineRule="auto"/>
        <w:ind w:left="709"/>
      </w:pPr>
      <w:r w:rsidRPr="00C877A0">
        <w:t>https://d-nb.info/gnd/</w:t>
      </w:r>
      <w:r w:rsidRPr="00771D0E">
        <w:t>113448007</w:t>
      </w:r>
    </w:p>
    <w:p w14:paraId="17E2B15E" w14:textId="413EDDB1" w:rsidR="00E57827" w:rsidRPr="00C877A0" w:rsidRDefault="00E57827" w:rsidP="00C877A0">
      <w:pPr>
        <w:spacing w:after="0" w:line="240" w:lineRule="auto"/>
        <w:ind w:left="709"/>
      </w:pPr>
      <w:r w:rsidRPr="00C877A0">
        <w:t>https://d-nb.info/gnd/</w:t>
      </w:r>
      <w:r w:rsidR="00C877A0" w:rsidRPr="00C877A0">
        <w:t>102835470</w:t>
      </w:r>
    </w:p>
    <w:p w14:paraId="0704C2C9" w14:textId="58E10C8B" w:rsidR="00E57827" w:rsidRPr="007513D1" w:rsidRDefault="00C877A0" w:rsidP="00771D0E">
      <w:pPr>
        <w:spacing w:after="0" w:line="240" w:lineRule="auto"/>
        <w:ind w:left="709"/>
      </w:pPr>
      <w:r w:rsidRPr="00C877A0">
        <w:t>https://d-nb.info/gnd/136163394</w:t>
      </w:r>
      <w:r w:rsidR="00E57827" w:rsidRPr="00C877A0">
        <w:br/>
        <w:t>https://d-nb.info/gnd/</w:t>
      </w:r>
      <w:r w:rsidRPr="00C877A0">
        <w:t>1068497580</w:t>
      </w:r>
    </w:p>
    <w:p w14:paraId="2D58FB15" w14:textId="26D85595" w:rsidR="00287C86" w:rsidRDefault="00287C86" w:rsidP="00287C86"/>
    <w:p w14:paraId="1956B158" w14:textId="51D5AB50" w:rsidR="00F91A14" w:rsidRPr="006F4DD1" w:rsidRDefault="000116CC" w:rsidP="000116CC">
      <w:pPr>
        <w:pStyle w:val="Listenabsatz"/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de-DE" w:bidi="he-IL"/>
        </w:rPr>
      </w:pPr>
      <w:r>
        <w:t>Neuerung</w:t>
      </w:r>
      <w:r w:rsidR="00F91A14">
        <w:t xml:space="preserve">: </w:t>
      </w:r>
      <w:r w:rsidR="00F91A14">
        <w:br/>
      </w:r>
      <w:r w:rsidR="00C877A0">
        <w:rPr>
          <w:rFonts w:eastAsia="Times New Roman"/>
          <w:szCs w:val="18"/>
          <w:lang w:eastAsia="de-DE" w:bidi="he-IL"/>
        </w:rPr>
        <w:t xml:space="preserve">Für die GND-Entität Person </w:t>
      </w:r>
      <w:r>
        <w:rPr>
          <w:rFonts w:eastAsia="Times New Roman"/>
          <w:szCs w:val="18"/>
          <w:lang w:eastAsia="de-DE" w:bidi="he-IL"/>
        </w:rPr>
        <w:t xml:space="preserve">werden zur Identifizierung auch solche </w:t>
      </w:r>
      <w:r w:rsidR="00C877A0" w:rsidRPr="00C877A0">
        <w:rPr>
          <w:rFonts w:eastAsia="Times New Roman"/>
          <w:szCs w:val="18"/>
          <w:lang w:eastAsia="de-DE" w:bidi="he-IL"/>
        </w:rPr>
        <w:t>Beziehungen zu Personen</w:t>
      </w:r>
      <w:r w:rsidR="00356B30">
        <w:rPr>
          <w:rFonts w:eastAsia="Times New Roman"/>
          <w:szCs w:val="18"/>
          <w:lang w:eastAsia="de-DE" w:bidi="he-IL"/>
        </w:rPr>
        <w:t xml:space="preserve"> oder</w:t>
      </w:r>
      <w:r>
        <w:rPr>
          <w:rFonts w:eastAsia="Times New Roman"/>
          <w:szCs w:val="18"/>
          <w:lang w:eastAsia="de-DE" w:bidi="he-IL"/>
        </w:rPr>
        <w:t xml:space="preserve"> Familien</w:t>
      </w:r>
      <w:r w:rsidR="00E503CF">
        <w:rPr>
          <w:rFonts w:eastAsia="Times New Roman"/>
          <w:szCs w:val="18"/>
          <w:lang w:eastAsia="de-DE" w:bidi="he-IL"/>
        </w:rPr>
        <w:t xml:space="preserve"> </w:t>
      </w:r>
      <w:r w:rsidR="00356B30">
        <w:rPr>
          <w:rFonts w:eastAsia="Times New Roman"/>
          <w:szCs w:val="18"/>
          <w:lang w:eastAsia="de-DE" w:bidi="he-IL"/>
        </w:rPr>
        <w:t>ausgegeben</w:t>
      </w:r>
      <w:r w:rsidR="00C877A0" w:rsidRPr="00C877A0">
        <w:rPr>
          <w:rFonts w:eastAsia="Times New Roman"/>
          <w:szCs w:val="18"/>
          <w:lang w:eastAsia="de-DE" w:bidi="he-IL"/>
        </w:rPr>
        <w:t xml:space="preserve">, die </w:t>
      </w:r>
      <w:r>
        <w:rPr>
          <w:rFonts w:eastAsia="Times New Roman"/>
          <w:szCs w:val="18"/>
          <w:lang w:eastAsia="de-DE" w:bidi="he-IL"/>
        </w:rPr>
        <w:t xml:space="preserve">nicht mit einer </w:t>
      </w:r>
      <w:r w:rsidR="00C877A0" w:rsidRPr="00C877A0">
        <w:rPr>
          <w:rFonts w:eastAsia="Times New Roman"/>
          <w:szCs w:val="18"/>
          <w:lang w:eastAsia="de-DE" w:bidi="he-IL"/>
        </w:rPr>
        <w:t xml:space="preserve">GND-ID </w:t>
      </w:r>
      <w:r>
        <w:rPr>
          <w:rFonts w:eastAsia="Times New Roman"/>
          <w:szCs w:val="18"/>
          <w:lang w:eastAsia="de-DE" w:bidi="he-IL"/>
        </w:rPr>
        <w:t>referenziert sind. Diese Entitäten werden</w:t>
      </w:r>
      <w:r w:rsidR="00C877A0" w:rsidRPr="00C877A0">
        <w:rPr>
          <w:rFonts w:eastAsia="Times New Roman"/>
          <w:szCs w:val="18"/>
          <w:lang w:eastAsia="de-DE" w:bidi="he-IL"/>
        </w:rPr>
        <w:t xml:space="preserve"> in Fo</w:t>
      </w:r>
      <w:r>
        <w:rPr>
          <w:rFonts w:eastAsia="Times New Roman"/>
          <w:szCs w:val="18"/>
          <w:lang w:eastAsia="de-DE" w:bidi="he-IL"/>
        </w:rPr>
        <w:t>rm von B</w:t>
      </w:r>
      <w:r w:rsidR="00C877A0">
        <w:rPr>
          <w:rFonts w:eastAsia="Times New Roman"/>
          <w:szCs w:val="18"/>
          <w:lang w:eastAsia="de-DE" w:bidi="he-IL"/>
        </w:rPr>
        <w:t>lank nodes ausgeliefert</w:t>
      </w:r>
      <w:r w:rsidR="00F91A14" w:rsidRPr="006F4DD1">
        <w:rPr>
          <w:rFonts w:eastAsia="Times New Roman"/>
          <w:szCs w:val="18"/>
          <w:lang w:eastAsia="de-DE" w:bidi="he-IL"/>
        </w:rPr>
        <w:t>. Beispiel</w:t>
      </w:r>
      <w:r w:rsidR="00753909">
        <w:rPr>
          <w:rFonts w:eastAsia="Times New Roman"/>
          <w:szCs w:val="18"/>
          <w:lang w:eastAsia="de-DE" w:bidi="he-IL"/>
        </w:rPr>
        <w:t xml:space="preserve"> in Turtle</w:t>
      </w:r>
      <w:r w:rsidR="00F91A14" w:rsidRPr="006F4DD1">
        <w:rPr>
          <w:rFonts w:eastAsia="Times New Roman"/>
          <w:szCs w:val="18"/>
          <w:lang w:eastAsia="de-DE" w:bidi="he-IL"/>
        </w:rPr>
        <w:t>:</w:t>
      </w:r>
    </w:p>
    <w:p w14:paraId="732FE3E3" w14:textId="77777777" w:rsidR="00DA14C0" w:rsidRPr="00DA14C0" w:rsidRDefault="00DA14C0" w:rsidP="00DA14C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lang w:bidi="he-IL"/>
        </w:rPr>
      </w:pPr>
      <w:r w:rsidRPr="00DA14C0">
        <w:rPr>
          <w:rFonts w:ascii="Courier New" w:hAnsi="Courier New" w:cs="Courier New"/>
          <w:lang w:bidi="he-IL"/>
        </w:rPr>
        <w:t>&lt;https://d-nb.info/gnd/124537359&gt; gndo:acquaintanceshipOrFriendship _:node123 .</w:t>
      </w:r>
    </w:p>
    <w:p w14:paraId="1E7EBB62" w14:textId="0349277D" w:rsidR="00DA14C0" w:rsidRPr="00DA14C0" w:rsidRDefault="00DA14C0" w:rsidP="00A25D0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lang w:bidi="he-IL"/>
        </w:rPr>
      </w:pPr>
      <w:r w:rsidRPr="00DA14C0">
        <w:rPr>
          <w:rFonts w:ascii="Courier New" w:hAnsi="Courier New" w:cs="Courier New"/>
          <w:lang w:bidi="he-IL"/>
        </w:rPr>
        <w:t>_:node123 gndo:forname "Johannes Adam " ; gndo:surname "Lonicer" .</w:t>
      </w:r>
    </w:p>
    <w:p w14:paraId="1352877F" w14:textId="77777777" w:rsidR="00DA14C0" w:rsidRDefault="00DA14C0" w:rsidP="00F91A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lang w:bidi="he-IL"/>
        </w:rPr>
      </w:pPr>
    </w:p>
    <w:p w14:paraId="7D5FCEDE" w14:textId="77777777" w:rsidR="001E6BE5" w:rsidRDefault="00945B32" w:rsidP="00DA14C0">
      <w:pPr>
        <w:spacing w:after="0" w:line="240" w:lineRule="auto"/>
        <w:ind w:left="709"/>
      </w:pPr>
      <w:r w:rsidRPr="00C67CE6">
        <w:rPr>
          <w:rFonts w:cs="Courier New"/>
        </w:rPr>
        <w:t>Beispiel</w:t>
      </w:r>
      <w:r>
        <w:rPr>
          <w:rFonts w:cs="Courier New"/>
        </w:rPr>
        <w:t>e in der Testdatei:</w:t>
      </w:r>
      <w:r w:rsidR="002D1930">
        <w:rPr>
          <w:rFonts w:cs="Courier New"/>
        </w:rPr>
        <w:br/>
      </w:r>
      <w:r w:rsidR="002D1930" w:rsidRPr="002D1930">
        <w:t>https://d-nb.info/gnd/</w:t>
      </w:r>
      <w:r w:rsidR="00DA14C0" w:rsidRPr="00DA14C0">
        <w:t>124537359</w:t>
      </w:r>
    </w:p>
    <w:p w14:paraId="6CC595A1" w14:textId="5688B012" w:rsidR="00945B32" w:rsidRDefault="001E6BE5" w:rsidP="00DA14C0">
      <w:pPr>
        <w:spacing w:after="0" w:line="240" w:lineRule="auto"/>
        <w:ind w:left="709"/>
      </w:pPr>
      <w:r w:rsidRPr="002D1930">
        <w:t>https://d-nb.info/gnd/</w:t>
      </w:r>
      <w:r w:rsidRPr="001E6BE5">
        <w:t>11962740X</w:t>
      </w:r>
      <w:r w:rsidR="002D1930">
        <w:br/>
      </w:r>
      <w:r w:rsidR="002D1930" w:rsidRPr="002D1930">
        <w:t>https://d-nb.info/gnd/</w:t>
      </w:r>
      <w:r w:rsidR="00DA14C0" w:rsidRPr="00DA14C0">
        <w:t>121328406</w:t>
      </w:r>
      <w:r w:rsidR="002D1930">
        <w:br/>
      </w:r>
      <w:r w:rsidR="002D1930" w:rsidRPr="002D1930">
        <w:t>https://d-nb.info/gnd/</w:t>
      </w:r>
      <w:r w:rsidR="00DA14C0" w:rsidRPr="00DA14C0">
        <w:t>116001305</w:t>
      </w:r>
    </w:p>
    <w:p w14:paraId="73E699C1" w14:textId="45E329DA" w:rsidR="00DA14C0" w:rsidRPr="00C67CE6" w:rsidRDefault="00DA14C0" w:rsidP="00594ECF">
      <w:pPr>
        <w:spacing w:after="0" w:line="240" w:lineRule="auto"/>
        <w:ind w:left="709"/>
      </w:pPr>
      <w:r w:rsidRPr="002D1930">
        <w:t>https://d-nb.info/gnd/</w:t>
      </w:r>
      <w:r w:rsidRPr="00DA14C0">
        <w:t>101100809</w:t>
      </w:r>
    </w:p>
    <w:p w14:paraId="720DF31F" w14:textId="77777777" w:rsidR="00945B32" w:rsidRDefault="00945B32" w:rsidP="00F91A14"/>
    <w:p w14:paraId="3DEB6B2A" w14:textId="3B390438" w:rsidR="00524113" w:rsidRDefault="00AB5871" w:rsidP="00FF7B68">
      <w:pPr>
        <w:numPr>
          <w:ilvl w:val="0"/>
          <w:numId w:val="5"/>
        </w:numPr>
        <w:spacing w:after="0" w:line="240" w:lineRule="auto"/>
      </w:pPr>
      <w:r w:rsidRPr="00AB5871">
        <w:t>Neuerung:</w:t>
      </w:r>
      <w:r w:rsidRPr="00AB5871">
        <w:br/>
        <w:t xml:space="preserve">Zu diesem Release werden </w:t>
      </w:r>
      <w:r w:rsidR="00524113">
        <w:t xml:space="preserve">erstmals auch </w:t>
      </w:r>
      <w:r w:rsidRPr="00AB5871">
        <w:t xml:space="preserve">die </w:t>
      </w:r>
      <w:r w:rsidR="00524113">
        <w:t>semantischen R</w:t>
      </w:r>
      <w:r w:rsidRPr="00AB5871">
        <w:t>elationen</w:t>
      </w:r>
      <w:r w:rsidR="00524113">
        <w:t xml:space="preserve"> (nur Äquivalenzen)</w:t>
      </w:r>
      <w:r w:rsidRPr="00AB5871">
        <w:t xml:space="preserve"> zwischen den Deskriptoren der GND</w:t>
      </w:r>
      <w:r w:rsidR="00524113">
        <w:t xml:space="preserve"> (alle Entitäten)</w:t>
      </w:r>
      <w:r w:rsidRPr="00AB5871">
        <w:t xml:space="preserve"> und mehreren weiteren Thesauri (AGROVOC</w:t>
      </w:r>
      <w:r w:rsidRPr="00AB5871">
        <w:rPr>
          <w:vertAlign w:val="superscript"/>
        </w:rPr>
        <w:footnoteReference w:id="11"/>
      </w:r>
      <w:r w:rsidRPr="00AB5871">
        <w:t>, EMBNE</w:t>
      </w:r>
      <w:r w:rsidRPr="00AB5871">
        <w:rPr>
          <w:vertAlign w:val="superscript"/>
        </w:rPr>
        <w:footnoteReference w:id="12"/>
      </w:r>
      <w:r w:rsidRPr="00AB5871">
        <w:t>, LCSH</w:t>
      </w:r>
      <w:r w:rsidRPr="00AB5871">
        <w:rPr>
          <w:vertAlign w:val="superscript"/>
        </w:rPr>
        <w:footnoteReference w:id="13"/>
      </w:r>
      <w:r w:rsidRPr="00AB5871">
        <w:t>, MeSH, NSogg</w:t>
      </w:r>
      <w:r w:rsidRPr="00AB5871">
        <w:rPr>
          <w:vertAlign w:val="superscript"/>
        </w:rPr>
        <w:footnoteReference w:id="14"/>
      </w:r>
      <w:r w:rsidRPr="00AB5871">
        <w:t>, RAMEAU</w:t>
      </w:r>
      <w:r w:rsidRPr="00AB5871">
        <w:rPr>
          <w:vertAlign w:val="superscript"/>
        </w:rPr>
        <w:footnoteReference w:id="15"/>
      </w:r>
      <w:r w:rsidRPr="00AB5871">
        <w:t xml:space="preserve"> und TheSoz</w:t>
      </w:r>
      <w:r w:rsidRPr="00AB5871">
        <w:rPr>
          <w:vertAlign w:val="superscript"/>
        </w:rPr>
        <w:footnoteReference w:id="16"/>
      </w:r>
      <w:r w:rsidRPr="00AB5871">
        <w:t xml:space="preserve">) im GND-Dump bereitgestellt und anschließend </w:t>
      </w:r>
      <w:r w:rsidR="00524113">
        <w:t>jährlich im Oktober/November</w:t>
      </w:r>
      <w:r w:rsidRPr="00AB5871">
        <w:t xml:space="preserve"> aktualisiert.</w:t>
      </w:r>
    </w:p>
    <w:p w14:paraId="2698A191" w14:textId="02BAC2C7" w:rsidR="00FF7B68" w:rsidRDefault="00FF7B68" w:rsidP="00FF7B68">
      <w:pPr>
        <w:spacing w:after="0" w:line="240" w:lineRule="auto"/>
        <w:ind w:left="720"/>
      </w:pPr>
      <w:r w:rsidRPr="00AB5871">
        <w:t>Für die Beschreibung der Terme und der Beziehungen zwischen den Termen wird SKOS</w:t>
      </w:r>
      <w:r w:rsidRPr="00AB5871">
        <w:rPr>
          <w:vertAlign w:val="superscript"/>
        </w:rPr>
        <w:footnoteReference w:id="17"/>
      </w:r>
      <w:r w:rsidRPr="00AB5871">
        <w:t xml:space="preserve"> (Simple Knowledge Organization System) verwendet.</w:t>
      </w:r>
    </w:p>
    <w:p w14:paraId="75AD97D9" w14:textId="77777777" w:rsidR="00FF7B68" w:rsidRDefault="00AB5871" w:rsidP="00FF7B68">
      <w:pPr>
        <w:spacing w:after="0" w:line="240" w:lineRule="auto"/>
        <w:ind w:left="720"/>
      </w:pPr>
      <w:r w:rsidRPr="00AB5871">
        <w:t>Die SKOS-Relationen zu STW</w:t>
      </w:r>
      <w:r w:rsidRPr="00AB5871">
        <w:rPr>
          <w:vertAlign w:val="superscript"/>
        </w:rPr>
        <w:footnoteReference w:id="18"/>
      </w:r>
      <w:r w:rsidRPr="00AB5871">
        <w:t>-Deskriptoren werden in dieser Form</w:t>
      </w:r>
      <w:r w:rsidR="00FF7B68">
        <w:t xml:space="preserve"> bereits</w:t>
      </w:r>
      <w:r w:rsidRPr="00AB5871">
        <w:t xml:space="preserve"> für GND-Sachbegriffe </w:t>
      </w:r>
      <w:r w:rsidR="00FF7B68">
        <w:t>ausgeliefert, mit diesem Release auch für alle weiteren GND-Entitäten</w:t>
      </w:r>
      <w:r w:rsidRPr="00AB5871">
        <w:t>.</w:t>
      </w:r>
    </w:p>
    <w:p w14:paraId="52F1E870" w14:textId="77777777" w:rsidR="001E33B0" w:rsidRDefault="00AB5871" w:rsidP="001E33B0">
      <w:pPr>
        <w:spacing w:after="0" w:line="240" w:lineRule="auto"/>
        <w:ind w:left="720"/>
      </w:pPr>
      <w:r w:rsidRPr="00AB5871">
        <w:t xml:space="preserve">Die </w:t>
      </w:r>
      <w:r w:rsidR="00524113">
        <w:t>zugrunde liegenden</w:t>
      </w:r>
      <w:r w:rsidRPr="00AB5871">
        <w:t xml:space="preserve"> Crosskonkordanzen zwischen dem normierten Vokabular der GND und den externen Thesauri wurden intellektuell erzeugt, teilweise mit Unterstützung maschineller Verfahren (EMBNE).</w:t>
      </w:r>
      <w:r w:rsidRPr="00AB5871">
        <w:br/>
        <w:t>Die so vernetzten Normdaten ermöglichen (multilinguale) Metasuchen in Bibliothekskatalogen und Portalen und unterstützen Fremddatenübernahmen ebenso wie maschinelle Indexierungsverfahren.</w:t>
      </w:r>
    </w:p>
    <w:p w14:paraId="18B4028A" w14:textId="5DF17417" w:rsidR="008059B5" w:rsidRDefault="008059B5" w:rsidP="001E33B0">
      <w:pPr>
        <w:spacing w:after="0" w:line="240" w:lineRule="auto"/>
        <w:ind w:left="720"/>
      </w:pPr>
    </w:p>
    <w:p w14:paraId="6F42EB3F" w14:textId="7C886C69" w:rsidR="00AB5871" w:rsidRDefault="00AB5871" w:rsidP="001E33B0">
      <w:pPr>
        <w:spacing w:after="0" w:line="240" w:lineRule="auto"/>
        <w:ind w:left="720"/>
      </w:pPr>
      <w:r w:rsidRPr="00AB5871">
        <w:t>Beispiele in Turtle:</w:t>
      </w:r>
    </w:p>
    <w:p w14:paraId="7D779890" w14:textId="77777777" w:rsidR="00FF7B68" w:rsidRPr="00AB5871" w:rsidRDefault="00FF7B68" w:rsidP="00FF7B68">
      <w:pPr>
        <w:spacing w:after="0" w:line="240" w:lineRule="auto"/>
      </w:pPr>
    </w:p>
    <w:p w14:paraId="7547D1BC" w14:textId="77777777" w:rsidR="00AB5871" w:rsidRPr="00BC74F9" w:rsidRDefault="00AB5871" w:rsidP="00AB5871">
      <w:pPr>
        <w:spacing w:after="0" w:line="240" w:lineRule="auto"/>
        <w:rPr>
          <w:rFonts w:ascii="Courier New" w:hAnsi="Courier New" w:cs="Courier New"/>
          <w:lang w:bidi="he-IL"/>
        </w:rPr>
      </w:pPr>
      <w:r w:rsidRPr="00BC74F9">
        <w:rPr>
          <w:rFonts w:ascii="Courier New" w:hAnsi="Courier New" w:cs="Courier New"/>
          <w:lang w:bidi="he-IL"/>
        </w:rPr>
        <w:lastRenderedPageBreak/>
        <w:t>&lt;https://d-nb.info/gnd/4060485-8&gt; skos:exactMatch &lt;http://aims.fao.org/aos/agrovoc/c_8021&gt; .</w:t>
      </w:r>
    </w:p>
    <w:p w14:paraId="5F461141" w14:textId="77777777" w:rsidR="00AB5871" w:rsidRPr="00BC74F9" w:rsidRDefault="00AB5871" w:rsidP="00AB5871">
      <w:pPr>
        <w:spacing w:after="0" w:line="240" w:lineRule="auto"/>
        <w:rPr>
          <w:rFonts w:ascii="Courier New" w:hAnsi="Courier New" w:cs="Courier New"/>
          <w:lang w:bidi="he-IL"/>
        </w:rPr>
      </w:pPr>
    </w:p>
    <w:p w14:paraId="1E10E37A" w14:textId="77777777" w:rsidR="00AB5871" w:rsidRPr="00BC74F9" w:rsidRDefault="00AB5871" w:rsidP="00AB5871">
      <w:pPr>
        <w:spacing w:after="0" w:line="240" w:lineRule="auto"/>
        <w:rPr>
          <w:rFonts w:ascii="Courier New" w:hAnsi="Courier New" w:cs="Courier New"/>
          <w:lang w:bidi="he-IL"/>
        </w:rPr>
      </w:pPr>
      <w:r w:rsidRPr="00BC74F9">
        <w:rPr>
          <w:rFonts w:ascii="Courier New" w:hAnsi="Courier New" w:cs="Courier New"/>
          <w:lang w:bidi="he-IL"/>
        </w:rPr>
        <w:t>&lt;https://d-nb.info/gnd/4040280-0&gt; skos:closeMatch &lt;http://id.loc.gov/authorities/subjects/sh85087285&gt;, &lt;http://data.bnf.fr/ark:/12148/cb11982810h&gt;, &lt;http://datos.bne.es/resource/XX532617&gt; ;</w:t>
      </w:r>
    </w:p>
    <w:p w14:paraId="08F37246" w14:textId="77777777" w:rsidR="00AB5871" w:rsidRPr="00BC74F9" w:rsidRDefault="00AB5871" w:rsidP="00AB5871">
      <w:pPr>
        <w:spacing w:after="0" w:line="240" w:lineRule="auto"/>
        <w:rPr>
          <w:rFonts w:ascii="Courier New" w:hAnsi="Courier New" w:cs="Courier New"/>
          <w:lang w:bidi="he-IL"/>
        </w:rPr>
      </w:pPr>
    </w:p>
    <w:p w14:paraId="7E73AEAF" w14:textId="77777777" w:rsidR="00AB5871" w:rsidRPr="00BC74F9" w:rsidRDefault="00AB5871" w:rsidP="00AB5871">
      <w:pPr>
        <w:spacing w:after="0" w:line="240" w:lineRule="auto"/>
        <w:rPr>
          <w:rFonts w:ascii="Courier New" w:hAnsi="Courier New" w:cs="Courier New"/>
          <w:lang w:bidi="he-IL"/>
        </w:rPr>
      </w:pPr>
      <w:r w:rsidRPr="00BC74F9">
        <w:rPr>
          <w:rFonts w:ascii="Courier New" w:hAnsi="Courier New" w:cs="Courier New"/>
          <w:lang w:bidi="he-IL"/>
        </w:rPr>
        <w:t>&lt;https://d-nb.info/gnd/118535315&gt; skos:exactMatch &lt;http://lod.gesis.org/thesoz/concept_10044342&gt; ;</w:t>
      </w:r>
    </w:p>
    <w:p w14:paraId="370165D0" w14:textId="77777777" w:rsidR="00AB5871" w:rsidRPr="00AB5871" w:rsidRDefault="00AB5871" w:rsidP="00AB5871">
      <w:pPr>
        <w:spacing w:after="0" w:line="240" w:lineRule="auto"/>
      </w:pPr>
    </w:p>
    <w:p w14:paraId="363D86DF" w14:textId="3EF0E7D3" w:rsidR="008F03DB" w:rsidRDefault="00AB5871" w:rsidP="00594ECF">
      <w:pPr>
        <w:spacing w:after="0" w:line="240" w:lineRule="auto"/>
        <w:ind w:left="709"/>
      </w:pPr>
      <w:r w:rsidRPr="00AB5871">
        <w:t>Beispiele in der Testdatei:</w:t>
      </w:r>
      <w:r w:rsidRPr="00AB5871">
        <w:br/>
      </w:r>
      <w:r w:rsidR="008F03DB" w:rsidRPr="00AB5871">
        <w:t>https://d-nb.info/gnd/</w:t>
      </w:r>
      <w:r w:rsidR="008F03DB" w:rsidRPr="00FE4F50">
        <w:t>118535315</w:t>
      </w:r>
    </w:p>
    <w:p w14:paraId="10E838B7" w14:textId="16DFDDAF" w:rsidR="008F03DB" w:rsidRDefault="00AB5871" w:rsidP="00BC74F9">
      <w:pPr>
        <w:spacing w:after="0" w:line="240" w:lineRule="auto"/>
        <w:ind w:left="709"/>
      </w:pPr>
      <w:r w:rsidRPr="00AB5871">
        <w:t>https://d-nb.info/gnd/</w:t>
      </w:r>
      <w:r w:rsidR="00BC74F9" w:rsidRPr="00BC74F9">
        <w:t>118812432</w:t>
      </w:r>
      <w:r w:rsidRPr="00AB5871">
        <w:br/>
        <w:t>https://d-nb.info/gnd/</w:t>
      </w:r>
      <w:r w:rsidR="00BC74F9" w:rsidRPr="00BC74F9">
        <w:t>4040280-0</w:t>
      </w:r>
      <w:r w:rsidRPr="00AB5871">
        <w:br/>
        <w:t>https://d-nb.info/gnd/</w:t>
      </w:r>
      <w:r w:rsidR="00BC74F9" w:rsidRPr="00BC74F9">
        <w:t>4315200-4</w:t>
      </w:r>
      <w:r w:rsidR="00BC74F9">
        <w:br/>
        <w:t>https://d-nb.info/gnd/</w:t>
      </w:r>
      <w:r w:rsidR="00BC74F9" w:rsidRPr="00BC74F9">
        <w:t>1265150281</w:t>
      </w:r>
    </w:p>
    <w:p w14:paraId="4BABA851" w14:textId="4298C8BE" w:rsidR="00AB5871" w:rsidRPr="00AB5871" w:rsidRDefault="008F03DB" w:rsidP="008F03DB">
      <w:pPr>
        <w:spacing w:after="0" w:line="240" w:lineRule="auto"/>
        <w:ind w:left="709"/>
      </w:pPr>
      <w:r>
        <w:t>https://d-nb.info/gnd/</w:t>
      </w:r>
      <w:r w:rsidRPr="00FE4F50">
        <w:t>4060485-8</w:t>
      </w:r>
      <w:r w:rsidR="00AB5871" w:rsidRPr="00AB5871">
        <w:br/>
        <w:t>https://d-nb.info/gnd/</w:t>
      </w:r>
      <w:r w:rsidR="00BC74F9" w:rsidRPr="00BC74F9">
        <w:t>4002924-4</w:t>
      </w:r>
      <w:r w:rsidR="00AB5871" w:rsidRPr="00AB5871">
        <w:br/>
        <w:t>https://d-nb.info/gnd/</w:t>
      </w:r>
      <w:r w:rsidR="00BC74F9" w:rsidRPr="00BC74F9">
        <w:t>4137380-7</w:t>
      </w:r>
    </w:p>
    <w:p w14:paraId="4DBECACF" w14:textId="03ED38E9" w:rsidR="007D27A8" w:rsidRPr="00AF65AA" w:rsidRDefault="00E57827" w:rsidP="00953B5F">
      <w:pPr>
        <w:pStyle w:val="berschrift1"/>
      </w:pPr>
      <w:r>
        <w:t>Testdaten</w:t>
      </w:r>
      <w:r w:rsidR="001C38A4">
        <w:t xml:space="preserve"> </w:t>
      </w:r>
      <w:r w:rsidR="007D27A8" w:rsidRPr="00AF65AA">
        <w:t>und weitere Hinweise</w:t>
      </w:r>
    </w:p>
    <w:p w14:paraId="2B7740BD" w14:textId="67A7010D" w:rsidR="007D27A8" w:rsidRDefault="007D27A8" w:rsidP="00E57827">
      <w:r w:rsidRPr="003743EF">
        <w:t xml:space="preserve">Folgende </w:t>
      </w:r>
      <w:r w:rsidR="00E57827">
        <w:t>Testdaten</w:t>
      </w:r>
      <w:r w:rsidR="00EA66A4" w:rsidRPr="003743EF">
        <w:t xml:space="preserve">, die die angekündigten Änderungen beinhalten, </w:t>
      </w:r>
      <w:r w:rsidRPr="003743EF">
        <w:t xml:space="preserve">sind in den Serialisierungsformen RDF/XML, Turtle und JSON-LD abrufbar unter </w:t>
      </w:r>
      <w:hyperlink r:id="rId11" w:history="1">
        <w:r w:rsidRPr="003743EF">
          <w:rPr>
            <w:rStyle w:val="Hyperlink"/>
          </w:rPr>
          <w:t>https://data.dnb.de/testdat/</w:t>
        </w:r>
      </w:hyperlink>
      <w:r w:rsidRPr="003743EF">
        <w:t>:</w:t>
      </w:r>
    </w:p>
    <w:p w14:paraId="559BBE7A" w14:textId="45899124" w:rsidR="00DC55BD" w:rsidRPr="006F4DD1" w:rsidRDefault="00DC55BD" w:rsidP="00DC55BD">
      <w:pPr>
        <w:pStyle w:val="Listenabsatz"/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de-DE" w:bidi="he-IL"/>
        </w:rPr>
      </w:pPr>
      <w:r w:rsidRPr="00DC55BD">
        <w:t>GNDTestRelease2024_01...“ für die Normdaten der GND</w:t>
      </w:r>
    </w:p>
    <w:p w14:paraId="01E7BE00" w14:textId="7866BB18" w:rsidR="00793E01" w:rsidRDefault="00793E01" w:rsidP="00793E01">
      <w:r>
        <w:t>Informationen rund um den Linked-Data-Service der Deutschen Nationalbibliothek erhalten Sie auf unserer Webseite</w:t>
      </w:r>
      <w:r>
        <w:rPr>
          <w:rStyle w:val="Funotenzeichen"/>
        </w:rPr>
        <w:footnoteReference w:id="19"/>
      </w:r>
      <w:r>
        <w:t xml:space="preserve">. </w:t>
      </w:r>
      <w:r>
        <w:br/>
        <w:t xml:space="preserve">Für weitere Fragen erreichen Sie uns per E-Mail unter </w:t>
      </w:r>
      <w:hyperlink r:id="rId12" w:history="1">
        <w:r w:rsidRPr="00562C11">
          <w:rPr>
            <w:rStyle w:val="Hyperlink"/>
          </w:rPr>
          <w:t>metadatendienste@dnb.de</w:t>
        </w:r>
      </w:hyperlink>
      <w:r>
        <w:t xml:space="preserve">. </w:t>
      </w:r>
    </w:p>
    <w:p w14:paraId="3270AA7E" w14:textId="77777777" w:rsidR="00793E01" w:rsidRDefault="00793E01" w:rsidP="00793E01">
      <w:r>
        <w:t>Mit freundlichen Grüßen</w:t>
      </w:r>
    </w:p>
    <w:p w14:paraId="69968C1C" w14:textId="12BE57D2" w:rsidR="007D27A8" w:rsidRDefault="00793E01" w:rsidP="00953B5F">
      <w:r>
        <w:t xml:space="preserve">i. A. </w:t>
      </w:r>
      <w:r>
        <w:br/>
      </w:r>
      <w:r w:rsidR="00CE5A60">
        <w:t>Tracy Arndt</w:t>
      </w:r>
      <w:r w:rsidR="00A84C17">
        <w:t xml:space="preserve"> (Informationsinfrastruktur) </w:t>
      </w:r>
      <w:r>
        <w:br/>
        <w:t xml:space="preserve">und </w:t>
      </w:r>
      <w:r w:rsidR="00FF471C">
        <w:t>Florian Betz</w:t>
      </w:r>
      <w:r w:rsidR="00A84C17">
        <w:t xml:space="preserve"> (Digitale Dienste)</w:t>
      </w:r>
    </w:p>
    <w:sectPr w:rsidR="007D27A8" w:rsidSect="007572E1">
      <w:footerReference w:type="default" r:id="rId13"/>
      <w:headerReference w:type="first" r:id="rId14"/>
      <w:footerReference w:type="first" r:id="rId15"/>
      <w:pgSz w:w="11906" w:h="16838"/>
      <w:pgMar w:top="1417" w:right="1417" w:bottom="1134" w:left="1417" w:header="737" w:footer="73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1576D6" w14:textId="77777777" w:rsidR="00594ECF" w:rsidRDefault="00594ECF" w:rsidP="00B04975">
      <w:r>
        <w:separator/>
      </w:r>
    </w:p>
  </w:endnote>
  <w:endnote w:type="continuationSeparator" w:id="0">
    <w:p w14:paraId="0DE6DAF8" w14:textId="77777777" w:rsidR="00594ECF" w:rsidRDefault="00594ECF" w:rsidP="00B049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elawadee UI">
    <w:panose1 w:val="020B0502040204020203"/>
    <w:charset w:val="00"/>
    <w:family w:val="swiss"/>
    <w:pitch w:val="variable"/>
    <w:sig w:usb0="A3000003" w:usb1="00000000" w:usb2="00010000" w:usb3="00000000" w:csb0="000101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A56A2A" w14:textId="77777777" w:rsidR="00594ECF" w:rsidRDefault="00594ECF" w:rsidP="00687DA6">
    <w:pPr>
      <w:pStyle w:val="Fuzeile"/>
    </w:pPr>
  </w:p>
  <w:p w14:paraId="38E6AB4B" w14:textId="55CE172B" w:rsidR="00594ECF" w:rsidRPr="00031396" w:rsidRDefault="00594ECF" w:rsidP="00687DA6">
    <w:pPr>
      <w:pStyle w:val="Fuzeile"/>
      <w:rPr>
        <w:lang w:val="en-US"/>
      </w:rPr>
    </w:pPr>
    <w:r w:rsidRPr="00031396">
      <w:rPr>
        <w:lang w:val="en-US"/>
      </w:rPr>
      <w:tab/>
    </w:r>
    <w:r w:rsidRPr="00031396">
      <w:rPr>
        <w:lang w:val="en-US"/>
      </w:rPr>
      <w:tab/>
    </w:r>
    <w:r w:rsidRPr="00446CB2">
      <w:fldChar w:fldCharType="begin"/>
    </w:r>
    <w:r w:rsidRPr="00031396">
      <w:rPr>
        <w:lang w:val="en-US"/>
      </w:rPr>
      <w:instrText xml:space="preserve"> PAGE </w:instrText>
    </w:r>
    <w:r w:rsidRPr="00446CB2">
      <w:fldChar w:fldCharType="separate"/>
    </w:r>
    <w:r w:rsidR="003765F9">
      <w:rPr>
        <w:noProof/>
        <w:lang w:val="en-US"/>
      </w:rPr>
      <w:t>3</w:t>
    </w:r>
    <w:r w:rsidRPr="00446CB2">
      <w:fldChar w:fldCharType="end"/>
    </w:r>
    <w:r w:rsidRPr="00031396">
      <w:rPr>
        <w:lang w:val="en-US"/>
      </w:rPr>
      <w:t xml:space="preserve"> </w:t>
    </w:r>
    <w:r w:rsidRPr="00031396">
      <w:rPr>
        <w:color w:val="000000"/>
        <w:lang w:val="en-US"/>
      </w:rPr>
      <w:t>|</w:t>
    </w:r>
    <w:r w:rsidRPr="00031396">
      <w:rPr>
        <w:lang w:val="en-US"/>
      </w:rPr>
      <w:t xml:space="preserve"> </w:t>
    </w:r>
    <w:r w:rsidRPr="00446CB2">
      <w:fldChar w:fldCharType="begin"/>
    </w:r>
    <w:r w:rsidRPr="00031396">
      <w:rPr>
        <w:lang w:val="en-US"/>
      </w:rPr>
      <w:instrText xml:space="preserve"> NUMPAGES </w:instrText>
    </w:r>
    <w:r w:rsidRPr="00446CB2">
      <w:fldChar w:fldCharType="separate"/>
    </w:r>
    <w:r w:rsidR="003765F9">
      <w:rPr>
        <w:noProof/>
        <w:lang w:val="en-US"/>
      </w:rPr>
      <w:t>4</w:t>
    </w:r>
    <w:r w:rsidRPr="00446CB2"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9FD3E6" w14:textId="77777777" w:rsidR="00594ECF" w:rsidRDefault="00594ECF" w:rsidP="000D7F06">
    <w:pPr>
      <w:pStyle w:val="Fuzeile"/>
    </w:pPr>
    <w:r>
      <w:rPr>
        <w:noProof/>
        <w:lang w:bidi="he-IL"/>
      </w:rPr>
      <w:drawing>
        <wp:anchor distT="0" distB="0" distL="114300" distR="114300" simplePos="0" relativeHeight="251661312" behindDoc="0" locked="1" layoutInCell="1" allowOverlap="1" wp14:anchorId="08887034" wp14:editId="754536AE">
          <wp:simplePos x="0" y="0"/>
          <wp:positionH relativeFrom="column">
            <wp:posOffset>4821555</wp:posOffset>
          </wp:positionH>
          <wp:positionV relativeFrom="page">
            <wp:posOffset>10093325</wp:posOffset>
          </wp:positionV>
          <wp:extent cx="1367790" cy="419100"/>
          <wp:effectExtent l="0" t="0" r="3810" b="0"/>
          <wp:wrapNone/>
          <wp:docPr id="2" name="Grafik 2" descr="__Standortbildmarke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__Standortbildmarke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7790" cy="419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F910642" w14:textId="77777777" w:rsidR="00594ECF" w:rsidRPr="000D7F06" w:rsidRDefault="00594ECF" w:rsidP="000D7F0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332537" w14:textId="77777777" w:rsidR="00594ECF" w:rsidRDefault="00594ECF" w:rsidP="00B04975">
      <w:r>
        <w:separator/>
      </w:r>
    </w:p>
  </w:footnote>
  <w:footnote w:type="continuationSeparator" w:id="0">
    <w:p w14:paraId="7003F120" w14:textId="77777777" w:rsidR="00594ECF" w:rsidRDefault="00594ECF" w:rsidP="00B04975">
      <w:r>
        <w:continuationSeparator/>
      </w:r>
    </w:p>
  </w:footnote>
  <w:footnote w:id="1">
    <w:p w14:paraId="7B4FAF76" w14:textId="77777777" w:rsidR="00594ECF" w:rsidRDefault="00594ECF" w:rsidP="009E2948">
      <w:pPr>
        <w:pStyle w:val="Funotentext"/>
        <w:spacing w:after="0"/>
        <w:contextualSpacing/>
      </w:pPr>
      <w:r>
        <w:rPr>
          <w:rStyle w:val="Funotenzeichen"/>
        </w:rPr>
        <w:footnoteRef/>
      </w:r>
      <w:r>
        <w:t xml:space="preserve"> </w:t>
      </w:r>
      <w:hyperlink r:id="rId1" w:tooltip="ILTIS WIKI" w:history="1">
        <w:r w:rsidRPr="00FD5FBC">
          <w:rPr>
            <w:rStyle w:val="Hyperlink"/>
            <w:sz w:val="14"/>
          </w:rPr>
          <w:t>https://wiki.dnb.de/x/wgcbBQ</w:t>
        </w:r>
      </w:hyperlink>
    </w:p>
  </w:footnote>
  <w:footnote w:id="2">
    <w:p w14:paraId="7885214F" w14:textId="77777777" w:rsidR="00594ECF" w:rsidRDefault="00594ECF" w:rsidP="009E2948">
      <w:pPr>
        <w:pStyle w:val="Funotentext"/>
        <w:spacing w:after="0"/>
        <w:contextualSpacing/>
      </w:pPr>
      <w:r>
        <w:rPr>
          <w:rStyle w:val="Funotenzeichen"/>
        </w:rPr>
        <w:footnoteRef/>
      </w:r>
      <w:r>
        <w:t xml:space="preserve"> </w:t>
      </w:r>
      <w:hyperlink r:id="rId2" w:tooltip="GND" w:history="1">
        <w:r w:rsidRPr="004E171D">
          <w:rPr>
            <w:rStyle w:val="Hyperlink"/>
            <w:sz w:val="14"/>
          </w:rPr>
          <w:t>https://www.dnb.de/gnd</w:t>
        </w:r>
      </w:hyperlink>
    </w:p>
  </w:footnote>
  <w:footnote w:id="3">
    <w:p w14:paraId="3A5439E4" w14:textId="77777777" w:rsidR="00594ECF" w:rsidRDefault="00594ECF" w:rsidP="009E2948">
      <w:pPr>
        <w:pStyle w:val="Funotentext"/>
        <w:spacing w:after="0"/>
        <w:contextualSpacing/>
      </w:pPr>
      <w:r>
        <w:rPr>
          <w:rStyle w:val="Funotenzeichen"/>
        </w:rPr>
        <w:footnoteRef/>
      </w:r>
      <w:r w:rsidRPr="004E171D">
        <w:t xml:space="preserve"> </w:t>
      </w:r>
      <w:r w:rsidRPr="004E171D">
        <w:rPr>
          <w:rStyle w:val="Hyperlink"/>
          <w:color w:val="auto"/>
          <w:sz w:val="14"/>
        </w:rPr>
        <w:t>Header, Dictionary, Triples;</w:t>
      </w:r>
      <w:r w:rsidRPr="00FD5FBC">
        <w:rPr>
          <w:rStyle w:val="Hyperlink"/>
          <w:sz w:val="14"/>
        </w:rPr>
        <w:t xml:space="preserve"> </w:t>
      </w:r>
      <w:hyperlink r:id="rId3" w:tooltip="What is hdt" w:history="1">
        <w:r w:rsidRPr="004E171D">
          <w:rPr>
            <w:rStyle w:val="Hyperlink"/>
            <w:sz w:val="14"/>
          </w:rPr>
          <w:t>http://www.rdfhdt.org/what-is-hdt/</w:t>
        </w:r>
      </w:hyperlink>
    </w:p>
  </w:footnote>
  <w:footnote w:id="4">
    <w:p w14:paraId="4C3DA729" w14:textId="77777777" w:rsidR="00594ECF" w:rsidRDefault="00594ECF" w:rsidP="009E2948">
      <w:pPr>
        <w:pStyle w:val="Funotentext"/>
        <w:spacing w:after="0"/>
      </w:pPr>
      <w:r>
        <w:rPr>
          <w:rStyle w:val="Funotenzeichen"/>
        </w:rPr>
        <w:footnoteRef/>
      </w:r>
      <w:r>
        <w:t xml:space="preserve"> </w:t>
      </w:r>
      <w:hyperlink r:id="rId4" w:tooltip="Bereitgestellte Dumps" w:history="1">
        <w:r w:rsidRPr="004E171D">
          <w:rPr>
            <w:rStyle w:val="Hyperlink"/>
            <w:sz w:val="14"/>
          </w:rPr>
          <w:t>https://data.dnb.de/opendata/</w:t>
        </w:r>
      </w:hyperlink>
    </w:p>
  </w:footnote>
  <w:footnote w:id="5">
    <w:p w14:paraId="3C036824" w14:textId="77777777" w:rsidR="00594ECF" w:rsidRDefault="00594ECF" w:rsidP="009E2948">
      <w:pPr>
        <w:pStyle w:val="Funotentext"/>
        <w:spacing w:after="0"/>
        <w:contextualSpacing/>
      </w:pPr>
      <w:r>
        <w:rPr>
          <w:rStyle w:val="Funotenzeichen"/>
        </w:rPr>
        <w:footnoteRef/>
      </w:r>
      <w:r>
        <w:t xml:space="preserve"> </w:t>
      </w:r>
      <w:hyperlink r:id="rId5" w:tooltip="PROV Ontology" w:history="1">
        <w:r w:rsidRPr="006720A4">
          <w:rPr>
            <w:rStyle w:val="Hyperlink"/>
            <w:sz w:val="14"/>
          </w:rPr>
          <w:t>http://www.w3.org/TR/prov-o/</w:t>
        </w:r>
      </w:hyperlink>
    </w:p>
  </w:footnote>
  <w:footnote w:id="6">
    <w:p w14:paraId="69BF1201" w14:textId="77777777" w:rsidR="00594ECF" w:rsidRDefault="00594ECF" w:rsidP="009E2948">
      <w:pPr>
        <w:pStyle w:val="Funotentext"/>
        <w:spacing w:after="0"/>
        <w:contextualSpacing/>
      </w:pPr>
      <w:r>
        <w:rPr>
          <w:rStyle w:val="Funotenzeichen"/>
        </w:rPr>
        <w:footnoteRef/>
      </w:r>
      <w:r>
        <w:t xml:space="preserve"> </w:t>
      </w:r>
      <w:hyperlink r:id="rId6" w:tooltip="WIKI Linked-Data-Service" w:history="1">
        <w:r w:rsidRPr="00537824">
          <w:rPr>
            <w:rStyle w:val="Hyperlink"/>
            <w:sz w:val="14"/>
          </w:rPr>
          <w:t>https://wiki.dnb.de/x/46G5C</w:t>
        </w:r>
      </w:hyperlink>
    </w:p>
  </w:footnote>
  <w:footnote w:id="7">
    <w:p w14:paraId="70678A16" w14:textId="4CF56419" w:rsidR="00594ECF" w:rsidRDefault="00594ECF" w:rsidP="001F6308">
      <w:pPr>
        <w:pStyle w:val="Funotentext"/>
        <w:contextualSpacing/>
      </w:pPr>
      <w:r>
        <w:rPr>
          <w:rStyle w:val="Funotenzeichen"/>
        </w:rPr>
        <w:footnoteRef/>
      </w:r>
      <w:r>
        <w:t xml:space="preserve"> </w:t>
      </w:r>
      <w:hyperlink r:id="rId7" w:tooltip="Zeitschriftendatenbank" w:history="1">
        <w:r w:rsidRPr="00360291">
          <w:rPr>
            <w:rStyle w:val="Hyperlink"/>
            <w:sz w:val="14"/>
          </w:rPr>
          <w:t>https://www.zeitschriftendatenbank.de</w:t>
        </w:r>
      </w:hyperlink>
    </w:p>
  </w:footnote>
  <w:footnote w:id="8">
    <w:p w14:paraId="16CA4477" w14:textId="7C5CAB4E" w:rsidR="00594ECF" w:rsidRDefault="00594ECF" w:rsidP="00A34681">
      <w:pPr>
        <w:pStyle w:val="Funotentext"/>
        <w:spacing w:after="0"/>
      </w:pPr>
      <w:r>
        <w:rPr>
          <w:rStyle w:val="Funotenzeichen"/>
        </w:rPr>
        <w:footnoteRef/>
      </w:r>
      <w:r>
        <w:t xml:space="preserve"> </w:t>
      </w:r>
      <w:hyperlink r:id="rId8" w:history="1">
        <w:r w:rsidRPr="00F91A14">
          <w:rPr>
            <w:rStyle w:val="Hyperlink"/>
            <w:sz w:val="14"/>
          </w:rPr>
          <w:t>https://sigel.staatsbibliothek-berlin.de</w:t>
        </w:r>
      </w:hyperlink>
      <w:r>
        <w:rPr>
          <w:sz w:val="14"/>
        </w:rPr>
        <w:t xml:space="preserve"> </w:t>
      </w:r>
    </w:p>
  </w:footnote>
  <w:footnote w:id="9">
    <w:p w14:paraId="51E86C41" w14:textId="77777777" w:rsidR="00594ECF" w:rsidRDefault="00594ECF" w:rsidP="00B5600E">
      <w:pPr>
        <w:pStyle w:val="Funotentext"/>
        <w:contextualSpacing/>
      </w:pPr>
      <w:r>
        <w:rPr>
          <w:rStyle w:val="Funotenzeichen"/>
        </w:rPr>
        <w:footnoteRef/>
      </w:r>
      <w:r>
        <w:t xml:space="preserve"> </w:t>
      </w:r>
      <w:hyperlink r:id="rId9" w:tooltip="Entity Facts" w:history="1">
        <w:r w:rsidRPr="002F4C09">
          <w:rPr>
            <w:rStyle w:val="Hyperlink"/>
            <w:sz w:val="14"/>
          </w:rPr>
          <w:t>https://www.dnb.de/entityfacts</w:t>
        </w:r>
      </w:hyperlink>
    </w:p>
  </w:footnote>
  <w:footnote w:id="10">
    <w:p w14:paraId="4ABEA887" w14:textId="0C5C26CF" w:rsidR="00594ECF" w:rsidRDefault="00594ECF" w:rsidP="00782D37">
      <w:pPr>
        <w:pStyle w:val="Funotentext"/>
      </w:pPr>
      <w:r>
        <w:rPr>
          <w:rStyle w:val="Funotenzeichen"/>
        </w:rPr>
        <w:footnoteRef/>
      </w:r>
      <w:r>
        <w:t xml:space="preserve"> </w:t>
      </w:r>
      <w:hyperlink r:id="rId10" w:history="1">
        <w:r w:rsidRPr="00782D37">
          <w:rPr>
            <w:rStyle w:val="Hyperlink"/>
            <w:sz w:val="14"/>
          </w:rPr>
          <w:t>https://en.wikipedia.org/wiki/IETF_language_tag</w:t>
        </w:r>
      </w:hyperlink>
      <w:r>
        <w:rPr>
          <w:rStyle w:val="Hyperlink"/>
          <w:sz w:val="14"/>
        </w:rPr>
        <w:t xml:space="preserve"> </w:t>
      </w:r>
      <w:r w:rsidRPr="001A2482">
        <w:rPr>
          <w:rStyle w:val="Hyperlink"/>
          <w:color w:val="auto"/>
          <w:sz w:val="14"/>
        </w:rPr>
        <w:t>;</w:t>
      </w:r>
      <w:r>
        <w:rPr>
          <w:rStyle w:val="Hyperlink"/>
          <w:sz w:val="14"/>
        </w:rPr>
        <w:t xml:space="preserve"> </w:t>
      </w:r>
      <w:hyperlink r:id="rId11" w:history="1">
        <w:r w:rsidRPr="00581B85">
          <w:rPr>
            <w:rStyle w:val="Hyperlink"/>
            <w:sz w:val="14"/>
          </w:rPr>
          <w:t>https://www.iana.org/assignments/language-subtag-registry/language-subtag-registry</w:t>
        </w:r>
      </w:hyperlink>
    </w:p>
  </w:footnote>
  <w:footnote w:id="11">
    <w:p w14:paraId="23740B4D" w14:textId="77777777" w:rsidR="00594ECF" w:rsidRDefault="00594ECF" w:rsidP="00AB5871">
      <w:pPr>
        <w:pStyle w:val="Funotentext"/>
        <w:spacing w:after="0"/>
        <w:contextualSpacing/>
      </w:pPr>
      <w:r>
        <w:rPr>
          <w:rStyle w:val="Funotenzeichen"/>
        </w:rPr>
        <w:footnoteRef/>
      </w:r>
      <w:r>
        <w:t xml:space="preserve"> </w:t>
      </w:r>
      <w:hyperlink r:id="rId12" w:history="1">
        <w:r w:rsidRPr="00797F5C">
          <w:rPr>
            <w:rStyle w:val="Hyperlink"/>
            <w:sz w:val="14"/>
          </w:rPr>
          <w:t>https://agrovoc.fao.org/</w:t>
        </w:r>
      </w:hyperlink>
      <w:r>
        <w:t xml:space="preserve"> </w:t>
      </w:r>
    </w:p>
  </w:footnote>
  <w:footnote w:id="12">
    <w:p w14:paraId="35E25D7E" w14:textId="3068ED03" w:rsidR="00594ECF" w:rsidRDefault="00594ECF" w:rsidP="00AB5871">
      <w:pPr>
        <w:pStyle w:val="Funotentext"/>
        <w:spacing w:after="0"/>
        <w:contextualSpacing/>
      </w:pPr>
      <w:r>
        <w:rPr>
          <w:rStyle w:val="Funotenzeichen"/>
        </w:rPr>
        <w:footnoteRef/>
      </w:r>
      <w:r>
        <w:t xml:space="preserve"> </w:t>
      </w:r>
      <w:hyperlink r:id="rId13" w:history="1">
        <w:r>
          <w:rPr>
            <w:rStyle w:val="Hyperlink"/>
            <w:sz w:val="14"/>
          </w:rPr>
          <w:t>https://datos.bne.es/</w:t>
        </w:r>
      </w:hyperlink>
      <w:r>
        <w:rPr>
          <w:sz w:val="14"/>
        </w:rPr>
        <w:t xml:space="preserve"> </w:t>
      </w:r>
    </w:p>
  </w:footnote>
  <w:footnote w:id="13">
    <w:p w14:paraId="4829806B" w14:textId="7713F5E7" w:rsidR="00594ECF" w:rsidRDefault="00594ECF" w:rsidP="008F03DB">
      <w:pPr>
        <w:pStyle w:val="Funotentext"/>
        <w:spacing w:after="0"/>
        <w:contextualSpacing/>
      </w:pPr>
      <w:r>
        <w:rPr>
          <w:rStyle w:val="Funotenzeichen"/>
        </w:rPr>
        <w:footnoteRef/>
      </w:r>
      <w:r>
        <w:t xml:space="preserve"> </w:t>
      </w:r>
      <w:hyperlink r:id="rId14" w:history="1">
        <w:r>
          <w:rPr>
            <w:rStyle w:val="Hyperlink"/>
            <w:sz w:val="14"/>
          </w:rPr>
          <w:t>https://id.loc.gov/authorities/subjects</w:t>
        </w:r>
      </w:hyperlink>
    </w:p>
  </w:footnote>
  <w:footnote w:id="14">
    <w:p w14:paraId="7B3053F2" w14:textId="0BC50F31" w:rsidR="00594ECF" w:rsidRDefault="00594ECF" w:rsidP="00AB5871">
      <w:pPr>
        <w:pStyle w:val="Funotentext"/>
        <w:spacing w:after="0"/>
        <w:contextualSpacing/>
      </w:pPr>
      <w:r>
        <w:rPr>
          <w:rStyle w:val="Funotenzeichen"/>
        </w:rPr>
        <w:footnoteRef/>
      </w:r>
      <w:r>
        <w:t xml:space="preserve"> </w:t>
      </w:r>
      <w:hyperlink r:id="rId15" w:history="1">
        <w:r w:rsidRPr="00797F5C">
          <w:rPr>
            <w:rStyle w:val="Hyperlink"/>
            <w:sz w:val="14"/>
          </w:rPr>
          <w:t>https://thes.bncf.firenze.sbn.it/</w:t>
        </w:r>
      </w:hyperlink>
    </w:p>
  </w:footnote>
  <w:footnote w:id="15">
    <w:p w14:paraId="08116B45" w14:textId="6B1D1B7D" w:rsidR="00594ECF" w:rsidRDefault="00594ECF" w:rsidP="00AB5871">
      <w:pPr>
        <w:pStyle w:val="Funotentext"/>
        <w:spacing w:after="0"/>
        <w:contextualSpacing/>
      </w:pPr>
      <w:r>
        <w:rPr>
          <w:rStyle w:val="Funotenzeichen"/>
        </w:rPr>
        <w:footnoteRef/>
      </w:r>
      <w:r>
        <w:t xml:space="preserve"> </w:t>
      </w:r>
      <w:hyperlink r:id="rId16" w:history="1">
        <w:r w:rsidRPr="00E348CC">
          <w:rPr>
            <w:rStyle w:val="Hyperlink"/>
            <w:sz w:val="14"/>
          </w:rPr>
          <w:t>https://rameau.bnf.fr/</w:t>
        </w:r>
      </w:hyperlink>
    </w:p>
  </w:footnote>
  <w:footnote w:id="16">
    <w:p w14:paraId="1F4CEF64" w14:textId="38375A40" w:rsidR="00594ECF" w:rsidRDefault="00594ECF" w:rsidP="00AB5871">
      <w:pPr>
        <w:pStyle w:val="Funotentext"/>
        <w:spacing w:after="0"/>
        <w:contextualSpacing/>
      </w:pPr>
      <w:r>
        <w:rPr>
          <w:rStyle w:val="Funotenzeichen"/>
        </w:rPr>
        <w:footnoteRef/>
      </w:r>
      <w:r>
        <w:t xml:space="preserve"> </w:t>
      </w:r>
      <w:hyperlink r:id="rId17" w:history="1">
        <w:r w:rsidRPr="00E348CC">
          <w:rPr>
            <w:rStyle w:val="Hyperlink"/>
            <w:sz w:val="14"/>
          </w:rPr>
          <w:t>https://lod.gesis.org/thesoz/de/</w:t>
        </w:r>
      </w:hyperlink>
    </w:p>
  </w:footnote>
  <w:footnote w:id="17">
    <w:p w14:paraId="51CEED56" w14:textId="78E59874" w:rsidR="00594ECF" w:rsidRPr="00296C8A" w:rsidRDefault="00594ECF" w:rsidP="00FF7B68">
      <w:pPr>
        <w:pStyle w:val="Funotentext"/>
        <w:spacing w:after="0"/>
        <w:contextualSpacing/>
        <w:rPr>
          <w:rStyle w:val="Hyperlink"/>
          <w:vertAlign w:val="superscript"/>
        </w:rPr>
      </w:pPr>
      <w:r>
        <w:rPr>
          <w:rStyle w:val="Funotenzeichen"/>
        </w:rPr>
        <w:footnoteRef/>
      </w:r>
      <w:r w:rsidRPr="00147C6A">
        <w:rPr>
          <w:rStyle w:val="Funotenzeichen"/>
        </w:rPr>
        <w:t xml:space="preserve"> </w:t>
      </w:r>
      <w:hyperlink r:id="rId18" w:history="1">
        <w:r w:rsidRPr="007A77A5">
          <w:rPr>
            <w:rStyle w:val="Hyperlink"/>
            <w:sz w:val="14"/>
            <w:szCs w:val="14"/>
          </w:rPr>
          <w:t>https://www.w3.org/TR/skos-reference/</w:t>
        </w:r>
      </w:hyperlink>
    </w:p>
  </w:footnote>
  <w:footnote w:id="18">
    <w:p w14:paraId="65888114" w14:textId="620EC8C8" w:rsidR="00594ECF" w:rsidRDefault="00594ECF" w:rsidP="008F03DB">
      <w:pPr>
        <w:pStyle w:val="Funotentext"/>
        <w:spacing w:after="0"/>
      </w:pPr>
      <w:r>
        <w:rPr>
          <w:rStyle w:val="Funotenzeichen"/>
        </w:rPr>
        <w:footnoteRef/>
      </w:r>
      <w:r>
        <w:t xml:space="preserve"> </w:t>
      </w:r>
      <w:hyperlink r:id="rId19" w:history="1">
        <w:r w:rsidR="00E30932">
          <w:rPr>
            <w:rStyle w:val="Hyperlink"/>
            <w:sz w:val="14"/>
            <w:szCs w:val="14"/>
          </w:rPr>
          <w:t>https://zbw.eu/stw/version/latest/about.de.html</w:t>
        </w:r>
      </w:hyperlink>
    </w:p>
  </w:footnote>
  <w:footnote w:id="19">
    <w:p w14:paraId="46489C88" w14:textId="28DE911F" w:rsidR="00594ECF" w:rsidRDefault="00594ECF" w:rsidP="00825DB9">
      <w:pPr>
        <w:pStyle w:val="Funotentext"/>
        <w:spacing w:after="0"/>
      </w:pPr>
      <w:r>
        <w:rPr>
          <w:rStyle w:val="Funotenzeichen"/>
        </w:rPr>
        <w:footnoteRef/>
      </w:r>
      <w:r>
        <w:t xml:space="preserve"> </w:t>
      </w:r>
      <w:hyperlink r:id="rId20" w:tooltip="Linked Data Service" w:history="1">
        <w:r w:rsidRPr="00AB7BD4">
          <w:rPr>
            <w:rStyle w:val="Hyperlink"/>
            <w:sz w:val="14"/>
            <w:szCs w:val="14"/>
          </w:rPr>
          <w:t>https://www.dnb.de/lds</w:t>
        </w:r>
      </w:hyperlink>
      <w:r>
        <w:rPr>
          <w:rStyle w:val="Hyperlink"/>
          <w:sz w:val="14"/>
          <w:szCs w:val="14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595E62" w14:textId="77777777" w:rsidR="00594ECF" w:rsidRDefault="00594ECF" w:rsidP="000D7F06">
    <w:pPr>
      <w:pStyle w:val="Kopfzeile"/>
      <w:spacing w:after="0"/>
      <w:rPr>
        <w:sz w:val="18"/>
      </w:rPr>
    </w:pPr>
  </w:p>
  <w:p w14:paraId="43869272" w14:textId="77777777" w:rsidR="00594ECF" w:rsidRDefault="00594ECF" w:rsidP="000D7F06">
    <w:pPr>
      <w:pStyle w:val="Kopfzeile"/>
      <w:spacing w:after="0"/>
      <w:rPr>
        <w:sz w:val="18"/>
      </w:rPr>
    </w:pPr>
  </w:p>
  <w:p w14:paraId="1CACE5C6" w14:textId="77777777" w:rsidR="00594ECF" w:rsidRDefault="00594ECF" w:rsidP="000D7F06">
    <w:pPr>
      <w:pStyle w:val="Kopfzeile"/>
      <w:spacing w:after="0"/>
      <w:rPr>
        <w:sz w:val="18"/>
      </w:rPr>
    </w:pPr>
  </w:p>
  <w:p w14:paraId="2FF7A5E9" w14:textId="77777777" w:rsidR="00594ECF" w:rsidRDefault="00594ECF" w:rsidP="000D7F06">
    <w:pPr>
      <w:pStyle w:val="Kopfzeile"/>
      <w:spacing w:after="0"/>
      <w:rPr>
        <w:sz w:val="18"/>
      </w:rPr>
    </w:pPr>
  </w:p>
  <w:p w14:paraId="4AA4B256" w14:textId="77777777" w:rsidR="00594ECF" w:rsidRPr="00525C75" w:rsidRDefault="00594ECF" w:rsidP="000D7F06">
    <w:pPr>
      <w:pStyle w:val="Kopfzeile"/>
      <w:spacing w:before="120" w:after="0"/>
      <w:rPr>
        <w:sz w:val="18"/>
      </w:rPr>
    </w:pPr>
    <w:r>
      <w:rPr>
        <w:sz w:val="18"/>
      </w:rPr>
      <w:br/>
    </w:r>
    <w:r>
      <w:rPr>
        <w:noProof/>
        <w:sz w:val="18"/>
        <w:lang w:bidi="he-IL"/>
      </w:rPr>
      <w:drawing>
        <wp:anchor distT="0" distB="0" distL="114300" distR="114300" simplePos="0" relativeHeight="251659264" behindDoc="0" locked="1" layoutInCell="1" allowOverlap="1" wp14:anchorId="3F75F316" wp14:editId="2AFB5F6C">
          <wp:simplePos x="0" y="0"/>
          <wp:positionH relativeFrom="page">
            <wp:posOffset>5775325</wp:posOffset>
          </wp:positionH>
          <wp:positionV relativeFrom="page">
            <wp:posOffset>629920</wp:posOffset>
          </wp:positionV>
          <wp:extent cx="1581150" cy="1009650"/>
          <wp:effectExtent l="0" t="0" r="0" b="0"/>
          <wp:wrapNone/>
          <wp:docPr id="1" name="Grafik 1" descr="dnb_RGB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nb_RGB"/>
                  <pic:cNvPicPr preferRelativeResize="0"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1150" cy="1009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25C75">
      <w:rPr>
        <w:sz w:val="18"/>
      </w:rPr>
      <w:t>Deutsche Nationalbibliothek</w:t>
    </w:r>
  </w:p>
  <w:p w14:paraId="2B5A6D27" w14:textId="77777777" w:rsidR="00594ECF" w:rsidRPr="00525C75" w:rsidRDefault="00594ECF" w:rsidP="000D7F06">
    <w:pPr>
      <w:pStyle w:val="Kopfzeile"/>
      <w:spacing w:after="0"/>
      <w:rPr>
        <w:sz w:val="18"/>
      </w:rPr>
    </w:pPr>
    <w:r w:rsidRPr="00525C75">
      <w:rPr>
        <w:sz w:val="18"/>
      </w:rPr>
      <w:t>Adickesallee 1</w:t>
    </w:r>
  </w:p>
  <w:p w14:paraId="471A37D3" w14:textId="77777777" w:rsidR="00594ECF" w:rsidRDefault="00594ECF" w:rsidP="000D7F06">
    <w:pPr>
      <w:pStyle w:val="Kopfzeile"/>
      <w:spacing w:after="0"/>
      <w:rPr>
        <w:sz w:val="18"/>
      </w:rPr>
    </w:pPr>
    <w:r w:rsidRPr="00525C75">
      <w:rPr>
        <w:sz w:val="18"/>
      </w:rPr>
      <w:t>60322 Frankfurt am Main</w:t>
    </w:r>
  </w:p>
  <w:p w14:paraId="53DC7E81" w14:textId="77777777" w:rsidR="00594ECF" w:rsidRDefault="00594ECF" w:rsidP="000D7F06">
    <w:pPr>
      <w:pStyle w:val="Kopfzeile"/>
      <w:spacing w:after="0"/>
    </w:pPr>
  </w:p>
  <w:p w14:paraId="4CEE076F" w14:textId="77777777" w:rsidR="00594ECF" w:rsidRDefault="00594ECF" w:rsidP="000D7F06">
    <w:pPr>
      <w:pStyle w:val="Kopfzeile"/>
      <w:spacing w:after="0"/>
    </w:pPr>
  </w:p>
  <w:p w14:paraId="62A00EBB" w14:textId="77777777" w:rsidR="00594ECF" w:rsidRDefault="00594ECF" w:rsidP="000D7F06">
    <w:pPr>
      <w:pStyle w:val="Kopfzeile"/>
      <w:spacing w:after="0"/>
    </w:pPr>
  </w:p>
  <w:p w14:paraId="3161FADE" w14:textId="77777777" w:rsidR="00594ECF" w:rsidRPr="000D7F06" w:rsidRDefault="00594ECF" w:rsidP="000D7F06">
    <w:pPr>
      <w:pStyle w:val="Kopfzeile"/>
      <w:spacing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ADEA6392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10FC4696"/>
    <w:multiLevelType w:val="hybridMultilevel"/>
    <w:tmpl w:val="EC261A78"/>
    <w:lvl w:ilvl="0" w:tplc="C6EE41E4">
      <w:start w:val="1"/>
      <w:numFmt w:val="bullet"/>
      <w:pStyle w:val="Listenabsatz"/>
      <w:lvlText w:val=""/>
      <w:lvlJc w:val="left"/>
      <w:pPr>
        <w:ind w:left="144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00212EF"/>
    <w:multiLevelType w:val="hybridMultilevel"/>
    <w:tmpl w:val="81622C7E"/>
    <w:lvl w:ilvl="0" w:tplc="5718885C">
      <w:start w:val="1"/>
      <w:numFmt w:val="ordinal"/>
      <w:pStyle w:val="berschrift6"/>
      <w:lvlText w:val="1.1.1.1.1.%1"/>
      <w:lvlJc w:val="left"/>
      <w:pPr>
        <w:ind w:left="502" w:hanging="36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70019" w:tentative="1">
      <w:start w:val="1"/>
      <w:numFmt w:val="lowerLetter"/>
      <w:lvlText w:val="%2."/>
      <w:lvlJc w:val="left"/>
      <w:pPr>
        <w:ind w:left="1225" w:hanging="360"/>
      </w:pPr>
    </w:lvl>
    <w:lvl w:ilvl="2" w:tplc="0407001B" w:tentative="1">
      <w:start w:val="1"/>
      <w:numFmt w:val="lowerRoman"/>
      <w:lvlText w:val="%3."/>
      <w:lvlJc w:val="right"/>
      <w:pPr>
        <w:ind w:left="1945" w:hanging="180"/>
      </w:pPr>
    </w:lvl>
    <w:lvl w:ilvl="3" w:tplc="0407000F" w:tentative="1">
      <w:start w:val="1"/>
      <w:numFmt w:val="decimal"/>
      <w:lvlText w:val="%4."/>
      <w:lvlJc w:val="left"/>
      <w:pPr>
        <w:ind w:left="2665" w:hanging="360"/>
      </w:pPr>
    </w:lvl>
    <w:lvl w:ilvl="4" w:tplc="04070019" w:tentative="1">
      <w:start w:val="1"/>
      <w:numFmt w:val="lowerLetter"/>
      <w:lvlText w:val="%5."/>
      <w:lvlJc w:val="left"/>
      <w:pPr>
        <w:ind w:left="3385" w:hanging="360"/>
      </w:pPr>
    </w:lvl>
    <w:lvl w:ilvl="5" w:tplc="0407001B" w:tentative="1">
      <w:start w:val="1"/>
      <w:numFmt w:val="lowerRoman"/>
      <w:lvlText w:val="%6."/>
      <w:lvlJc w:val="right"/>
      <w:pPr>
        <w:ind w:left="4105" w:hanging="180"/>
      </w:pPr>
    </w:lvl>
    <w:lvl w:ilvl="6" w:tplc="0407000F" w:tentative="1">
      <w:start w:val="1"/>
      <w:numFmt w:val="decimal"/>
      <w:lvlText w:val="%7."/>
      <w:lvlJc w:val="left"/>
      <w:pPr>
        <w:ind w:left="4825" w:hanging="360"/>
      </w:pPr>
    </w:lvl>
    <w:lvl w:ilvl="7" w:tplc="04070019" w:tentative="1">
      <w:start w:val="1"/>
      <w:numFmt w:val="lowerLetter"/>
      <w:lvlText w:val="%8."/>
      <w:lvlJc w:val="left"/>
      <w:pPr>
        <w:ind w:left="5545" w:hanging="360"/>
      </w:pPr>
    </w:lvl>
    <w:lvl w:ilvl="8" w:tplc="0407001B" w:tentative="1">
      <w:start w:val="1"/>
      <w:numFmt w:val="lowerRoman"/>
      <w:lvlText w:val="%9."/>
      <w:lvlJc w:val="right"/>
      <w:pPr>
        <w:ind w:left="6265" w:hanging="180"/>
      </w:pPr>
    </w:lvl>
  </w:abstractNum>
  <w:abstractNum w:abstractNumId="3" w15:restartNumberingAfterBreak="0">
    <w:nsid w:val="2E2A3571"/>
    <w:multiLevelType w:val="multilevel"/>
    <w:tmpl w:val="54AE044A"/>
    <w:lvl w:ilvl="0">
      <w:start w:val="1"/>
      <w:numFmt w:val="decimal"/>
      <w:pStyle w:val="berschrift1"/>
      <w:suff w:val="space"/>
      <w:lvlText w:val="%1."/>
      <w:lvlJc w:val="left"/>
      <w:pPr>
        <w:ind w:left="5322" w:hanging="360"/>
      </w:pPr>
      <w:rPr>
        <w:rFonts w:hint="default"/>
      </w:rPr>
    </w:lvl>
    <w:lvl w:ilvl="1">
      <w:start w:val="1"/>
      <w:numFmt w:val="decimal"/>
      <w:pStyle w:val="berschrift2"/>
      <w:suff w:val="space"/>
      <w:lvlText w:val="%1.%2."/>
      <w:lvlJc w:val="left"/>
      <w:pPr>
        <w:ind w:left="72" w:hanging="432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."/>
      <w:lvlJc w:val="left"/>
      <w:pPr>
        <w:ind w:left="454" w:hanging="454"/>
      </w:pPr>
      <w:rPr>
        <w:rFonts w:hint="default"/>
      </w:rPr>
    </w:lvl>
    <w:lvl w:ilvl="3">
      <w:start w:val="1"/>
      <w:numFmt w:val="decimal"/>
      <w:pStyle w:val="berschrift4"/>
      <w:suff w:val="space"/>
      <w:lvlText w:val="%1.%2.%3.%4."/>
      <w:lvlJc w:val="left"/>
      <w:pPr>
        <w:ind w:left="1008" w:hanging="648"/>
      </w:pPr>
      <w:rPr>
        <w:rFonts w:hint="default"/>
      </w:rPr>
    </w:lvl>
    <w:lvl w:ilvl="4">
      <w:start w:val="1"/>
      <w:numFmt w:val="decimal"/>
      <w:pStyle w:val="berschrift5"/>
      <w:suff w:val="space"/>
      <w:lvlText w:val="%1.%2.%3.%4.%5."/>
      <w:lvlJc w:val="left"/>
      <w:pPr>
        <w:ind w:left="1512" w:hanging="792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tabs>
          <w:tab w:val="num" w:pos="6120"/>
        </w:tabs>
        <w:ind w:left="201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200"/>
        </w:tabs>
        <w:ind w:left="252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280"/>
        </w:tabs>
        <w:ind w:left="302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720"/>
        </w:tabs>
        <w:ind w:left="3600" w:hanging="1440"/>
      </w:pPr>
      <w:rPr>
        <w:rFonts w:hint="default"/>
      </w:rPr>
    </w:lvl>
  </w:abstractNum>
  <w:abstractNum w:abstractNumId="4" w15:restartNumberingAfterBreak="0">
    <w:nsid w:val="51AB668F"/>
    <w:multiLevelType w:val="hybridMultilevel"/>
    <w:tmpl w:val="9372DF5A"/>
    <w:lvl w:ilvl="0" w:tplc="2EC221E0">
      <w:start w:val="1"/>
      <w:numFmt w:val="bullet"/>
      <w:lvlText w:val="|"/>
      <w:lvlJc w:val="left"/>
      <w:pPr>
        <w:ind w:left="720" w:hanging="360"/>
      </w:pPr>
      <w:rPr>
        <w:rFonts w:ascii="Verdana" w:hAnsi="Verdana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intFractionalCharacterWidth/>
  <w:attachedTemplate r:id="rId1"/>
  <w:stylePaneFormatFilter w:val="3008" w:allStyles="0" w:customStyles="0" w:latentStyles="0" w:stylesInUse="1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VerticalDrawingGridEvery w:val="0"/>
  <w:doNotUseMarginsForDrawingGridOrigin/>
  <w:doNotShadeFormData/>
  <w:noPunctuationKerning/>
  <w:characterSpacingControl w:val="doNotCompress"/>
  <w:hdrShapeDefaults>
    <o:shapedefaults v:ext="edit" spidmax="20275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27A8"/>
    <w:rsid w:val="00010C4E"/>
    <w:rsid w:val="000116CC"/>
    <w:rsid w:val="00014AEB"/>
    <w:rsid w:val="0002764D"/>
    <w:rsid w:val="00031396"/>
    <w:rsid w:val="00031966"/>
    <w:rsid w:val="000357AE"/>
    <w:rsid w:val="000368E1"/>
    <w:rsid w:val="0004001C"/>
    <w:rsid w:val="000400A7"/>
    <w:rsid w:val="000554AB"/>
    <w:rsid w:val="000612F4"/>
    <w:rsid w:val="000672C5"/>
    <w:rsid w:val="000737AA"/>
    <w:rsid w:val="00077CF1"/>
    <w:rsid w:val="00077FA0"/>
    <w:rsid w:val="00083D94"/>
    <w:rsid w:val="00084740"/>
    <w:rsid w:val="00086EF9"/>
    <w:rsid w:val="00092035"/>
    <w:rsid w:val="00096065"/>
    <w:rsid w:val="000A3321"/>
    <w:rsid w:val="000A625F"/>
    <w:rsid w:val="000C0789"/>
    <w:rsid w:val="000C132E"/>
    <w:rsid w:val="000C2D45"/>
    <w:rsid w:val="000D209F"/>
    <w:rsid w:val="000D269A"/>
    <w:rsid w:val="000D376B"/>
    <w:rsid w:val="000D6902"/>
    <w:rsid w:val="000D7F06"/>
    <w:rsid w:val="000E0846"/>
    <w:rsid w:val="000E09D3"/>
    <w:rsid w:val="000E0C3B"/>
    <w:rsid w:val="000E37DA"/>
    <w:rsid w:val="000E55B1"/>
    <w:rsid w:val="000F3F85"/>
    <w:rsid w:val="000F520D"/>
    <w:rsid w:val="00101075"/>
    <w:rsid w:val="00102141"/>
    <w:rsid w:val="00102169"/>
    <w:rsid w:val="00107457"/>
    <w:rsid w:val="00111EC0"/>
    <w:rsid w:val="0011209C"/>
    <w:rsid w:val="0011284A"/>
    <w:rsid w:val="001148EE"/>
    <w:rsid w:val="00116587"/>
    <w:rsid w:val="00126D3D"/>
    <w:rsid w:val="001571D7"/>
    <w:rsid w:val="001602AF"/>
    <w:rsid w:val="00164234"/>
    <w:rsid w:val="00164D37"/>
    <w:rsid w:val="001650F9"/>
    <w:rsid w:val="00167627"/>
    <w:rsid w:val="00167E2E"/>
    <w:rsid w:val="0017611D"/>
    <w:rsid w:val="00181623"/>
    <w:rsid w:val="0018470C"/>
    <w:rsid w:val="00184B1F"/>
    <w:rsid w:val="001859FE"/>
    <w:rsid w:val="001861B2"/>
    <w:rsid w:val="001937F5"/>
    <w:rsid w:val="00195B7E"/>
    <w:rsid w:val="001A2482"/>
    <w:rsid w:val="001A3629"/>
    <w:rsid w:val="001A5FB6"/>
    <w:rsid w:val="001A7EF9"/>
    <w:rsid w:val="001B51D6"/>
    <w:rsid w:val="001C157B"/>
    <w:rsid w:val="001C178E"/>
    <w:rsid w:val="001C38A4"/>
    <w:rsid w:val="001C3EFA"/>
    <w:rsid w:val="001C4940"/>
    <w:rsid w:val="001C7366"/>
    <w:rsid w:val="001E33B0"/>
    <w:rsid w:val="001E439D"/>
    <w:rsid w:val="001E54F1"/>
    <w:rsid w:val="001E5CA1"/>
    <w:rsid w:val="001E6BE5"/>
    <w:rsid w:val="001F6308"/>
    <w:rsid w:val="001F7F2B"/>
    <w:rsid w:val="00207462"/>
    <w:rsid w:val="00211F18"/>
    <w:rsid w:val="00212209"/>
    <w:rsid w:val="0021463F"/>
    <w:rsid w:val="002216F8"/>
    <w:rsid w:val="002223CB"/>
    <w:rsid w:val="00222DF2"/>
    <w:rsid w:val="00223606"/>
    <w:rsid w:val="0022489A"/>
    <w:rsid w:val="00227BCD"/>
    <w:rsid w:val="00231EE7"/>
    <w:rsid w:val="00237246"/>
    <w:rsid w:val="00237BA9"/>
    <w:rsid w:val="002416A8"/>
    <w:rsid w:val="00241D9F"/>
    <w:rsid w:val="0024287D"/>
    <w:rsid w:val="0024415F"/>
    <w:rsid w:val="00245039"/>
    <w:rsid w:val="00251D6C"/>
    <w:rsid w:val="00252C7A"/>
    <w:rsid w:val="00254BC3"/>
    <w:rsid w:val="00272531"/>
    <w:rsid w:val="00275A4F"/>
    <w:rsid w:val="00275C6F"/>
    <w:rsid w:val="00280697"/>
    <w:rsid w:val="0028129B"/>
    <w:rsid w:val="00281604"/>
    <w:rsid w:val="00287C86"/>
    <w:rsid w:val="00294D89"/>
    <w:rsid w:val="002A2C05"/>
    <w:rsid w:val="002A33C9"/>
    <w:rsid w:val="002B2873"/>
    <w:rsid w:val="002C1C22"/>
    <w:rsid w:val="002C3D2B"/>
    <w:rsid w:val="002C757A"/>
    <w:rsid w:val="002D1495"/>
    <w:rsid w:val="002D1930"/>
    <w:rsid w:val="002D30AC"/>
    <w:rsid w:val="002E32C1"/>
    <w:rsid w:val="002E40CF"/>
    <w:rsid w:val="002F4C09"/>
    <w:rsid w:val="002F56C9"/>
    <w:rsid w:val="00300548"/>
    <w:rsid w:val="00300FC2"/>
    <w:rsid w:val="003014B4"/>
    <w:rsid w:val="003069A2"/>
    <w:rsid w:val="00307959"/>
    <w:rsid w:val="00315787"/>
    <w:rsid w:val="00320F76"/>
    <w:rsid w:val="003240B3"/>
    <w:rsid w:val="00336E69"/>
    <w:rsid w:val="00340F03"/>
    <w:rsid w:val="00340F38"/>
    <w:rsid w:val="0034103B"/>
    <w:rsid w:val="00356B30"/>
    <w:rsid w:val="00362458"/>
    <w:rsid w:val="00363CCA"/>
    <w:rsid w:val="00365A63"/>
    <w:rsid w:val="00372D79"/>
    <w:rsid w:val="003743EF"/>
    <w:rsid w:val="003765F9"/>
    <w:rsid w:val="003803D2"/>
    <w:rsid w:val="00390A5E"/>
    <w:rsid w:val="003936B5"/>
    <w:rsid w:val="00396841"/>
    <w:rsid w:val="003A18F4"/>
    <w:rsid w:val="003A293E"/>
    <w:rsid w:val="003A344B"/>
    <w:rsid w:val="003A7E60"/>
    <w:rsid w:val="003B070F"/>
    <w:rsid w:val="003B2B70"/>
    <w:rsid w:val="003C006C"/>
    <w:rsid w:val="003C2730"/>
    <w:rsid w:val="003C2D11"/>
    <w:rsid w:val="003C5B5C"/>
    <w:rsid w:val="003C5EBE"/>
    <w:rsid w:val="003D3A12"/>
    <w:rsid w:val="003E031C"/>
    <w:rsid w:val="003E2049"/>
    <w:rsid w:val="003E20E3"/>
    <w:rsid w:val="003E2596"/>
    <w:rsid w:val="003E4F1D"/>
    <w:rsid w:val="003F1797"/>
    <w:rsid w:val="003F6646"/>
    <w:rsid w:val="003F7489"/>
    <w:rsid w:val="00400F02"/>
    <w:rsid w:val="004013B9"/>
    <w:rsid w:val="004255A0"/>
    <w:rsid w:val="00426491"/>
    <w:rsid w:val="0043406C"/>
    <w:rsid w:val="0044431F"/>
    <w:rsid w:val="00444640"/>
    <w:rsid w:val="0044509B"/>
    <w:rsid w:val="00445596"/>
    <w:rsid w:val="00446A1B"/>
    <w:rsid w:val="00446CB2"/>
    <w:rsid w:val="004514AE"/>
    <w:rsid w:val="0045691B"/>
    <w:rsid w:val="00460A9F"/>
    <w:rsid w:val="004679C9"/>
    <w:rsid w:val="00470BE2"/>
    <w:rsid w:val="0047127F"/>
    <w:rsid w:val="00471F8F"/>
    <w:rsid w:val="00481942"/>
    <w:rsid w:val="004942AB"/>
    <w:rsid w:val="004A0D88"/>
    <w:rsid w:val="004A41B0"/>
    <w:rsid w:val="004B144F"/>
    <w:rsid w:val="004B31E4"/>
    <w:rsid w:val="004B3B76"/>
    <w:rsid w:val="004C3CA5"/>
    <w:rsid w:val="004D17A6"/>
    <w:rsid w:val="004D2049"/>
    <w:rsid w:val="004D41C2"/>
    <w:rsid w:val="004E0AC2"/>
    <w:rsid w:val="004E2475"/>
    <w:rsid w:val="004E2B62"/>
    <w:rsid w:val="004E3BED"/>
    <w:rsid w:val="004E40A6"/>
    <w:rsid w:val="004E41FB"/>
    <w:rsid w:val="004E4D3B"/>
    <w:rsid w:val="004F1934"/>
    <w:rsid w:val="004F1A30"/>
    <w:rsid w:val="004F5374"/>
    <w:rsid w:val="005047F4"/>
    <w:rsid w:val="00507980"/>
    <w:rsid w:val="00512E1E"/>
    <w:rsid w:val="005209BD"/>
    <w:rsid w:val="00524113"/>
    <w:rsid w:val="005359B9"/>
    <w:rsid w:val="005375D0"/>
    <w:rsid w:val="00537AE7"/>
    <w:rsid w:val="00543B29"/>
    <w:rsid w:val="00554B30"/>
    <w:rsid w:val="00561589"/>
    <w:rsid w:val="00562C11"/>
    <w:rsid w:val="00571607"/>
    <w:rsid w:val="00571C4D"/>
    <w:rsid w:val="00573A72"/>
    <w:rsid w:val="00574CBC"/>
    <w:rsid w:val="0057728B"/>
    <w:rsid w:val="00581444"/>
    <w:rsid w:val="00581B85"/>
    <w:rsid w:val="0058519A"/>
    <w:rsid w:val="00586A24"/>
    <w:rsid w:val="0058782B"/>
    <w:rsid w:val="00591B4B"/>
    <w:rsid w:val="00593471"/>
    <w:rsid w:val="00594ECF"/>
    <w:rsid w:val="005A1A91"/>
    <w:rsid w:val="005A3746"/>
    <w:rsid w:val="005A51AE"/>
    <w:rsid w:val="005A7ED1"/>
    <w:rsid w:val="005B75C4"/>
    <w:rsid w:val="005B7E0D"/>
    <w:rsid w:val="005C0EE5"/>
    <w:rsid w:val="005C4B27"/>
    <w:rsid w:val="005D1056"/>
    <w:rsid w:val="005D1F90"/>
    <w:rsid w:val="005D2C58"/>
    <w:rsid w:val="005D4A34"/>
    <w:rsid w:val="005E174E"/>
    <w:rsid w:val="005E1AB3"/>
    <w:rsid w:val="005F0ADA"/>
    <w:rsid w:val="005F43D6"/>
    <w:rsid w:val="005F57F4"/>
    <w:rsid w:val="00602F2A"/>
    <w:rsid w:val="006131FB"/>
    <w:rsid w:val="00617D64"/>
    <w:rsid w:val="00622CB4"/>
    <w:rsid w:val="006244B5"/>
    <w:rsid w:val="006262F8"/>
    <w:rsid w:val="00627F23"/>
    <w:rsid w:val="0063387F"/>
    <w:rsid w:val="006348E1"/>
    <w:rsid w:val="00644446"/>
    <w:rsid w:val="006448A1"/>
    <w:rsid w:val="0065288C"/>
    <w:rsid w:val="00661033"/>
    <w:rsid w:val="00666907"/>
    <w:rsid w:val="0067223C"/>
    <w:rsid w:val="006811F0"/>
    <w:rsid w:val="006839CD"/>
    <w:rsid w:val="00687DA6"/>
    <w:rsid w:val="00687DAD"/>
    <w:rsid w:val="00692068"/>
    <w:rsid w:val="00693135"/>
    <w:rsid w:val="006947DC"/>
    <w:rsid w:val="006A0228"/>
    <w:rsid w:val="006B37C0"/>
    <w:rsid w:val="006B3D87"/>
    <w:rsid w:val="006B6656"/>
    <w:rsid w:val="006B6AEB"/>
    <w:rsid w:val="006D172D"/>
    <w:rsid w:val="006D2ABD"/>
    <w:rsid w:val="006D6063"/>
    <w:rsid w:val="006E10CC"/>
    <w:rsid w:val="006E3DE5"/>
    <w:rsid w:val="006F10AA"/>
    <w:rsid w:val="006F7638"/>
    <w:rsid w:val="00702C9D"/>
    <w:rsid w:val="0070663A"/>
    <w:rsid w:val="00711025"/>
    <w:rsid w:val="00717792"/>
    <w:rsid w:val="00717CD9"/>
    <w:rsid w:val="007217AE"/>
    <w:rsid w:val="00726578"/>
    <w:rsid w:val="0074303E"/>
    <w:rsid w:val="00744090"/>
    <w:rsid w:val="007472D3"/>
    <w:rsid w:val="00747870"/>
    <w:rsid w:val="007502EA"/>
    <w:rsid w:val="00753909"/>
    <w:rsid w:val="00756DF0"/>
    <w:rsid w:val="007572E1"/>
    <w:rsid w:val="0076127E"/>
    <w:rsid w:val="00762F3E"/>
    <w:rsid w:val="00771D0E"/>
    <w:rsid w:val="0077351E"/>
    <w:rsid w:val="00782D37"/>
    <w:rsid w:val="00783B2D"/>
    <w:rsid w:val="00784486"/>
    <w:rsid w:val="00785F96"/>
    <w:rsid w:val="0079240D"/>
    <w:rsid w:val="0079311A"/>
    <w:rsid w:val="00793E01"/>
    <w:rsid w:val="00796060"/>
    <w:rsid w:val="00796C06"/>
    <w:rsid w:val="00797F5C"/>
    <w:rsid w:val="007A0AD4"/>
    <w:rsid w:val="007A77A5"/>
    <w:rsid w:val="007B12BD"/>
    <w:rsid w:val="007B4E34"/>
    <w:rsid w:val="007B5A36"/>
    <w:rsid w:val="007B5E51"/>
    <w:rsid w:val="007B65ED"/>
    <w:rsid w:val="007C56E8"/>
    <w:rsid w:val="007D213D"/>
    <w:rsid w:val="007D234B"/>
    <w:rsid w:val="007D27A8"/>
    <w:rsid w:val="007D5906"/>
    <w:rsid w:val="007D750F"/>
    <w:rsid w:val="007E7F18"/>
    <w:rsid w:val="007F0809"/>
    <w:rsid w:val="007F2ACD"/>
    <w:rsid w:val="007F2F84"/>
    <w:rsid w:val="008007D3"/>
    <w:rsid w:val="00801882"/>
    <w:rsid w:val="008059B5"/>
    <w:rsid w:val="0081128C"/>
    <w:rsid w:val="0081191D"/>
    <w:rsid w:val="0081243D"/>
    <w:rsid w:val="00815B80"/>
    <w:rsid w:val="00816335"/>
    <w:rsid w:val="00817A4E"/>
    <w:rsid w:val="00821754"/>
    <w:rsid w:val="00825DB9"/>
    <w:rsid w:val="00832BD9"/>
    <w:rsid w:val="00833D23"/>
    <w:rsid w:val="00835A38"/>
    <w:rsid w:val="00836993"/>
    <w:rsid w:val="00847420"/>
    <w:rsid w:val="00860443"/>
    <w:rsid w:val="00860F1B"/>
    <w:rsid w:val="008611B2"/>
    <w:rsid w:val="00863BA2"/>
    <w:rsid w:val="00866C8D"/>
    <w:rsid w:val="0086762F"/>
    <w:rsid w:val="008701F1"/>
    <w:rsid w:val="00872837"/>
    <w:rsid w:val="00876AB5"/>
    <w:rsid w:val="0088017C"/>
    <w:rsid w:val="008813DC"/>
    <w:rsid w:val="008857F5"/>
    <w:rsid w:val="008867A7"/>
    <w:rsid w:val="008910D6"/>
    <w:rsid w:val="008A04D4"/>
    <w:rsid w:val="008A2ECF"/>
    <w:rsid w:val="008A6327"/>
    <w:rsid w:val="008B2BCF"/>
    <w:rsid w:val="008B46B4"/>
    <w:rsid w:val="008B500D"/>
    <w:rsid w:val="008B63E7"/>
    <w:rsid w:val="008C3755"/>
    <w:rsid w:val="008C60BA"/>
    <w:rsid w:val="008D0316"/>
    <w:rsid w:val="008D30E4"/>
    <w:rsid w:val="008D7A10"/>
    <w:rsid w:val="008F03DB"/>
    <w:rsid w:val="008F0C3B"/>
    <w:rsid w:val="008F0D7B"/>
    <w:rsid w:val="0090242F"/>
    <w:rsid w:val="009032D8"/>
    <w:rsid w:val="00904030"/>
    <w:rsid w:val="00905E20"/>
    <w:rsid w:val="00905F0A"/>
    <w:rsid w:val="00906E2E"/>
    <w:rsid w:val="00927676"/>
    <w:rsid w:val="00933D02"/>
    <w:rsid w:val="00940373"/>
    <w:rsid w:val="0094595E"/>
    <w:rsid w:val="00945B32"/>
    <w:rsid w:val="00946E39"/>
    <w:rsid w:val="00953B5F"/>
    <w:rsid w:val="00955B5C"/>
    <w:rsid w:val="00955B78"/>
    <w:rsid w:val="009602A5"/>
    <w:rsid w:val="00960ABE"/>
    <w:rsid w:val="00963D74"/>
    <w:rsid w:val="00964AA0"/>
    <w:rsid w:val="00965F1E"/>
    <w:rsid w:val="00966DB8"/>
    <w:rsid w:val="009717E6"/>
    <w:rsid w:val="009761B6"/>
    <w:rsid w:val="00981030"/>
    <w:rsid w:val="00983F4E"/>
    <w:rsid w:val="009863EF"/>
    <w:rsid w:val="00993F46"/>
    <w:rsid w:val="009978AE"/>
    <w:rsid w:val="009A16CD"/>
    <w:rsid w:val="009A1AAC"/>
    <w:rsid w:val="009B0EA4"/>
    <w:rsid w:val="009B1C04"/>
    <w:rsid w:val="009B21B5"/>
    <w:rsid w:val="009B4679"/>
    <w:rsid w:val="009B4A3A"/>
    <w:rsid w:val="009B6B43"/>
    <w:rsid w:val="009B7277"/>
    <w:rsid w:val="009C11E9"/>
    <w:rsid w:val="009C34F3"/>
    <w:rsid w:val="009C43F4"/>
    <w:rsid w:val="009D410B"/>
    <w:rsid w:val="009E2948"/>
    <w:rsid w:val="009E3CE1"/>
    <w:rsid w:val="009E4228"/>
    <w:rsid w:val="009E4653"/>
    <w:rsid w:val="009E65B8"/>
    <w:rsid w:val="009F09CE"/>
    <w:rsid w:val="009F1872"/>
    <w:rsid w:val="009F455F"/>
    <w:rsid w:val="00A20466"/>
    <w:rsid w:val="00A2322A"/>
    <w:rsid w:val="00A23E53"/>
    <w:rsid w:val="00A25CA8"/>
    <w:rsid w:val="00A25D07"/>
    <w:rsid w:val="00A331A6"/>
    <w:rsid w:val="00A341EE"/>
    <w:rsid w:val="00A34681"/>
    <w:rsid w:val="00A379C6"/>
    <w:rsid w:val="00A4197D"/>
    <w:rsid w:val="00A527CA"/>
    <w:rsid w:val="00A527FF"/>
    <w:rsid w:val="00A62A4A"/>
    <w:rsid w:val="00A62CEB"/>
    <w:rsid w:val="00A64358"/>
    <w:rsid w:val="00A714AB"/>
    <w:rsid w:val="00A738EA"/>
    <w:rsid w:val="00A8388B"/>
    <w:rsid w:val="00A848D0"/>
    <w:rsid w:val="00A84C17"/>
    <w:rsid w:val="00A91C6A"/>
    <w:rsid w:val="00A94690"/>
    <w:rsid w:val="00A96D73"/>
    <w:rsid w:val="00AB38A9"/>
    <w:rsid w:val="00AB5871"/>
    <w:rsid w:val="00AB6029"/>
    <w:rsid w:val="00AB704A"/>
    <w:rsid w:val="00AB7BD4"/>
    <w:rsid w:val="00AC0501"/>
    <w:rsid w:val="00AC117D"/>
    <w:rsid w:val="00AC52E6"/>
    <w:rsid w:val="00AC6482"/>
    <w:rsid w:val="00AD6F21"/>
    <w:rsid w:val="00AD704B"/>
    <w:rsid w:val="00AD7F71"/>
    <w:rsid w:val="00AE37BB"/>
    <w:rsid w:val="00AE3B34"/>
    <w:rsid w:val="00AF1C0F"/>
    <w:rsid w:val="00AF4FED"/>
    <w:rsid w:val="00AF65AA"/>
    <w:rsid w:val="00B008B2"/>
    <w:rsid w:val="00B01E81"/>
    <w:rsid w:val="00B04975"/>
    <w:rsid w:val="00B04BE2"/>
    <w:rsid w:val="00B23B94"/>
    <w:rsid w:val="00B36C9D"/>
    <w:rsid w:val="00B408A1"/>
    <w:rsid w:val="00B42955"/>
    <w:rsid w:val="00B436F8"/>
    <w:rsid w:val="00B46129"/>
    <w:rsid w:val="00B5600E"/>
    <w:rsid w:val="00B615A9"/>
    <w:rsid w:val="00B623E3"/>
    <w:rsid w:val="00B7378F"/>
    <w:rsid w:val="00B73B04"/>
    <w:rsid w:val="00B766F4"/>
    <w:rsid w:val="00B877B3"/>
    <w:rsid w:val="00B918C1"/>
    <w:rsid w:val="00B9361B"/>
    <w:rsid w:val="00B95F6B"/>
    <w:rsid w:val="00B96BD0"/>
    <w:rsid w:val="00B96E6D"/>
    <w:rsid w:val="00BA0B6F"/>
    <w:rsid w:val="00BA31F0"/>
    <w:rsid w:val="00BA3A9A"/>
    <w:rsid w:val="00BA40A7"/>
    <w:rsid w:val="00BA432B"/>
    <w:rsid w:val="00BA64F3"/>
    <w:rsid w:val="00BB593F"/>
    <w:rsid w:val="00BB5DC4"/>
    <w:rsid w:val="00BC24EC"/>
    <w:rsid w:val="00BC32BF"/>
    <w:rsid w:val="00BC48CD"/>
    <w:rsid w:val="00BC64B3"/>
    <w:rsid w:val="00BC74F9"/>
    <w:rsid w:val="00BD0B0C"/>
    <w:rsid w:val="00BD4993"/>
    <w:rsid w:val="00BF5C3C"/>
    <w:rsid w:val="00C007AC"/>
    <w:rsid w:val="00C02302"/>
    <w:rsid w:val="00C03005"/>
    <w:rsid w:val="00C03975"/>
    <w:rsid w:val="00C0571A"/>
    <w:rsid w:val="00C06297"/>
    <w:rsid w:val="00C1537C"/>
    <w:rsid w:val="00C372BC"/>
    <w:rsid w:val="00C44926"/>
    <w:rsid w:val="00C466DA"/>
    <w:rsid w:val="00C51AF0"/>
    <w:rsid w:val="00C523F0"/>
    <w:rsid w:val="00C556CA"/>
    <w:rsid w:val="00C55807"/>
    <w:rsid w:val="00C5758D"/>
    <w:rsid w:val="00C63D63"/>
    <w:rsid w:val="00C709F5"/>
    <w:rsid w:val="00C70B75"/>
    <w:rsid w:val="00C72E3E"/>
    <w:rsid w:val="00C751A8"/>
    <w:rsid w:val="00C835E2"/>
    <w:rsid w:val="00C877A0"/>
    <w:rsid w:val="00C87869"/>
    <w:rsid w:val="00C90982"/>
    <w:rsid w:val="00C92F91"/>
    <w:rsid w:val="00C96F93"/>
    <w:rsid w:val="00C97217"/>
    <w:rsid w:val="00CA05A4"/>
    <w:rsid w:val="00CA3C43"/>
    <w:rsid w:val="00CA4C46"/>
    <w:rsid w:val="00CB2674"/>
    <w:rsid w:val="00CB3C40"/>
    <w:rsid w:val="00CB66C7"/>
    <w:rsid w:val="00CC2106"/>
    <w:rsid w:val="00CD3173"/>
    <w:rsid w:val="00CE449D"/>
    <w:rsid w:val="00CE5A60"/>
    <w:rsid w:val="00CF1E03"/>
    <w:rsid w:val="00CF1F3C"/>
    <w:rsid w:val="00CF751A"/>
    <w:rsid w:val="00D03A49"/>
    <w:rsid w:val="00D146A5"/>
    <w:rsid w:val="00D2780E"/>
    <w:rsid w:val="00D30022"/>
    <w:rsid w:val="00D36CD3"/>
    <w:rsid w:val="00D40D34"/>
    <w:rsid w:val="00D44A3A"/>
    <w:rsid w:val="00D51D6B"/>
    <w:rsid w:val="00D526FA"/>
    <w:rsid w:val="00D656BE"/>
    <w:rsid w:val="00D675DC"/>
    <w:rsid w:val="00D72696"/>
    <w:rsid w:val="00D72F75"/>
    <w:rsid w:val="00D745F5"/>
    <w:rsid w:val="00D86CCD"/>
    <w:rsid w:val="00D9084C"/>
    <w:rsid w:val="00D93BC6"/>
    <w:rsid w:val="00D94834"/>
    <w:rsid w:val="00DA14C0"/>
    <w:rsid w:val="00DA2114"/>
    <w:rsid w:val="00DA5A43"/>
    <w:rsid w:val="00DA70D2"/>
    <w:rsid w:val="00DA7836"/>
    <w:rsid w:val="00DB0E09"/>
    <w:rsid w:val="00DB5C6D"/>
    <w:rsid w:val="00DB6BAA"/>
    <w:rsid w:val="00DB7C10"/>
    <w:rsid w:val="00DC30FE"/>
    <w:rsid w:val="00DC5373"/>
    <w:rsid w:val="00DC55BD"/>
    <w:rsid w:val="00DD3299"/>
    <w:rsid w:val="00DD504F"/>
    <w:rsid w:val="00DD5AAB"/>
    <w:rsid w:val="00DD69D8"/>
    <w:rsid w:val="00DD7F71"/>
    <w:rsid w:val="00DE05A1"/>
    <w:rsid w:val="00DE10A9"/>
    <w:rsid w:val="00DE1DFE"/>
    <w:rsid w:val="00DF076A"/>
    <w:rsid w:val="00DF1FB1"/>
    <w:rsid w:val="00DF2BE1"/>
    <w:rsid w:val="00DF5BAF"/>
    <w:rsid w:val="00DF758B"/>
    <w:rsid w:val="00DF77DC"/>
    <w:rsid w:val="00E02BB3"/>
    <w:rsid w:val="00E0685E"/>
    <w:rsid w:val="00E1214C"/>
    <w:rsid w:val="00E13E58"/>
    <w:rsid w:val="00E15B35"/>
    <w:rsid w:val="00E166AC"/>
    <w:rsid w:val="00E16BB1"/>
    <w:rsid w:val="00E22DCB"/>
    <w:rsid w:val="00E30932"/>
    <w:rsid w:val="00E31340"/>
    <w:rsid w:val="00E467D6"/>
    <w:rsid w:val="00E47A7F"/>
    <w:rsid w:val="00E500B6"/>
    <w:rsid w:val="00E503CF"/>
    <w:rsid w:val="00E51C29"/>
    <w:rsid w:val="00E52216"/>
    <w:rsid w:val="00E5251B"/>
    <w:rsid w:val="00E5399E"/>
    <w:rsid w:val="00E53D89"/>
    <w:rsid w:val="00E56BE7"/>
    <w:rsid w:val="00E57827"/>
    <w:rsid w:val="00E57A4F"/>
    <w:rsid w:val="00E629FB"/>
    <w:rsid w:val="00E65D03"/>
    <w:rsid w:val="00E679F3"/>
    <w:rsid w:val="00E70B82"/>
    <w:rsid w:val="00E72797"/>
    <w:rsid w:val="00E91FA1"/>
    <w:rsid w:val="00E93247"/>
    <w:rsid w:val="00E96402"/>
    <w:rsid w:val="00E97C8B"/>
    <w:rsid w:val="00EA335B"/>
    <w:rsid w:val="00EA66A4"/>
    <w:rsid w:val="00EB48F8"/>
    <w:rsid w:val="00EC3633"/>
    <w:rsid w:val="00EC7A89"/>
    <w:rsid w:val="00ED14C6"/>
    <w:rsid w:val="00ED4EFE"/>
    <w:rsid w:val="00ED6C86"/>
    <w:rsid w:val="00EE722E"/>
    <w:rsid w:val="00EE7478"/>
    <w:rsid w:val="00EE7AFB"/>
    <w:rsid w:val="00EF166F"/>
    <w:rsid w:val="00EF2167"/>
    <w:rsid w:val="00F01616"/>
    <w:rsid w:val="00F044C0"/>
    <w:rsid w:val="00F21A32"/>
    <w:rsid w:val="00F223AC"/>
    <w:rsid w:val="00F25625"/>
    <w:rsid w:val="00F2695A"/>
    <w:rsid w:val="00F2714A"/>
    <w:rsid w:val="00F30B2E"/>
    <w:rsid w:val="00F33C73"/>
    <w:rsid w:val="00F35764"/>
    <w:rsid w:val="00F363AC"/>
    <w:rsid w:val="00F37264"/>
    <w:rsid w:val="00F41720"/>
    <w:rsid w:val="00F41A6F"/>
    <w:rsid w:val="00F4232F"/>
    <w:rsid w:val="00F44477"/>
    <w:rsid w:val="00F448E0"/>
    <w:rsid w:val="00F461B2"/>
    <w:rsid w:val="00F50DCA"/>
    <w:rsid w:val="00F52877"/>
    <w:rsid w:val="00F542DE"/>
    <w:rsid w:val="00F61117"/>
    <w:rsid w:val="00F6167C"/>
    <w:rsid w:val="00F64EF3"/>
    <w:rsid w:val="00F65AAD"/>
    <w:rsid w:val="00F83149"/>
    <w:rsid w:val="00F91A14"/>
    <w:rsid w:val="00F94EDF"/>
    <w:rsid w:val="00F954A3"/>
    <w:rsid w:val="00FA37D6"/>
    <w:rsid w:val="00FB0539"/>
    <w:rsid w:val="00FB5495"/>
    <w:rsid w:val="00FB59BE"/>
    <w:rsid w:val="00FB6514"/>
    <w:rsid w:val="00FB7053"/>
    <w:rsid w:val="00FC2FA2"/>
    <w:rsid w:val="00FC34C4"/>
    <w:rsid w:val="00FC5C86"/>
    <w:rsid w:val="00FD64CC"/>
    <w:rsid w:val="00FE332C"/>
    <w:rsid w:val="00FE4F50"/>
    <w:rsid w:val="00FE5D7D"/>
    <w:rsid w:val="00FF11B4"/>
    <w:rsid w:val="00FF471C"/>
    <w:rsid w:val="00FF7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2753"/>
    <o:shapelayout v:ext="edit">
      <o:idmap v:ext="edit" data="1"/>
    </o:shapelayout>
  </w:shapeDefaults>
  <w:decimalSymbol w:val=","/>
  <w:listSeparator w:val=";"/>
  <w14:docId w14:val="717CC42C"/>
  <w15:docId w15:val="{0B04A3E2-F088-424E-8301-C9EB2FEE0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="Times New Roman" w:hAnsi="Verdana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iPriority="99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44640"/>
    <w:pPr>
      <w:overflowPunct w:val="0"/>
      <w:autoSpaceDE w:val="0"/>
      <w:autoSpaceDN w:val="0"/>
      <w:adjustRightInd w:val="0"/>
      <w:spacing w:after="200" w:line="260" w:lineRule="atLeast"/>
    </w:pPr>
    <w:rPr>
      <w:sz w:val="18"/>
      <w:szCs w:val="18"/>
    </w:r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953B5F"/>
    <w:pPr>
      <w:numPr>
        <w:numId w:val="1"/>
      </w:numPr>
      <w:spacing w:before="480" w:after="240" w:line="420" w:lineRule="atLeast"/>
      <w:ind w:left="454" w:hanging="454"/>
      <w:outlineLvl w:val="0"/>
    </w:pPr>
    <w:rPr>
      <w:sz w:val="36"/>
      <w:szCs w:val="36"/>
    </w:rPr>
  </w:style>
  <w:style w:type="paragraph" w:styleId="berschrift2">
    <w:name w:val="heading 2"/>
    <w:basedOn w:val="Standard"/>
    <w:next w:val="Standard"/>
    <w:link w:val="berschrift2Zchn"/>
    <w:qFormat/>
    <w:rsid w:val="008007D3"/>
    <w:pPr>
      <w:numPr>
        <w:ilvl w:val="1"/>
        <w:numId w:val="1"/>
      </w:numPr>
      <w:spacing w:before="480" w:after="240" w:line="380" w:lineRule="atLeast"/>
      <w:ind w:left="737" w:hanging="737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qFormat/>
    <w:rsid w:val="006B3D87"/>
    <w:pPr>
      <w:numPr>
        <w:ilvl w:val="2"/>
        <w:numId w:val="1"/>
      </w:numPr>
      <w:spacing w:before="480" w:after="240" w:line="340" w:lineRule="atLeast"/>
      <w:ind w:left="964" w:hanging="964"/>
      <w:mirrorIndents/>
      <w:outlineLvl w:val="2"/>
    </w:pPr>
    <w:rPr>
      <w:sz w:val="28"/>
      <w:szCs w:val="28"/>
    </w:rPr>
  </w:style>
  <w:style w:type="paragraph" w:styleId="berschrift4">
    <w:name w:val="heading 4"/>
    <w:basedOn w:val="Standard"/>
    <w:next w:val="Standard"/>
    <w:qFormat/>
    <w:rsid w:val="006B3D87"/>
    <w:pPr>
      <w:keepNext/>
      <w:numPr>
        <w:ilvl w:val="3"/>
        <w:numId w:val="1"/>
      </w:numPr>
      <w:spacing w:before="480" w:after="240" w:line="320" w:lineRule="atLeast"/>
      <w:ind w:left="1021" w:hanging="1021"/>
      <w:mirrorIndents/>
      <w:outlineLvl w:val="3"/>
    </w:pPr>
    <w:rPr>
      <w:bCs/>
      <w:sz w:val="24"/>
      <w:szCs w:val="24"/>
    </w:rPr>
  </w:style>
  <w:style w:type="paragraph" w:styleId="berschrift5">
    <w:name w:val="heading 5"/>
    <w:basedOn w:val="Standard"/>
    <w:next w:val="Standard"/>
    <w:qFormat/>
    <w:rsid w:val="00726578"/>
    <w:pPr>
      <w:numPr>
        <w:ilvl w:val="4"/>
        <w:numId w:val="1"/>
      </w:numPr>
      <w:spacing w:before="480" w:after="240" w:line="280" w:lineRule="atLeast"/>
      <w:ind w:left="1021" w:hanging="1021"/>
      <w:mirrorIndents/>
      <w:outlineLvl w:val="4"/>
    </w:pPr>
    <w:rPr>
      <w:bCs/>
      <w:iCs/>
      <w:sz w:val="20"/>
      <w:szCs w:val="26"/>
    </w:rPr>
  </w:style>
  <w:style w:type="paragraph" w:styleId="berschrift6">
    <w:name w:val="heading 6"/>
    <w:basedOn w:val="Standard"/>
    <w:next w:val="Standard"/>
    <w:link w:val="berschrift6Zchn"/>
    <w:unhideWhenUsed/>
    <w:rsid w:val="00F64EF3"/>
    <w:pPr>
      <w:numPr>
        <w:numId w:val="2"/>
      </w:numPr>
      <w:outlineLvl w:val="5"/>
    </w:pPr>
    <w:rPr>
      <w:rFonts w:eastAsiaTheme="majorEastAsia" w:cstheme="majorBidi"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mmentartext">
    <w:name w:val="annotation text"/>
    <w:link w:val="KommentartextZchn"/>
    <w:semiHidden/>
    <w:rsid w:val="0086762F"/>
    <w:pPr>
      <w:tabs>
        <w:tab w:val="left" w:pos="960"/>
        <w:tab w:val="left" w:pos="1320"/>
        <w:tab w:val="left" w:pos="1584"/>
        <w:tab w:val="left" w:pos="1872"/>
        <w:tab w:val="left" w:pos="2160"/>
        <w:tab w:val="left" w:pos="2448"/>
        <w:tab w:val="left" w:pos="2736"/>
        <w:tab w:val="left" w:pos="3024"/>
        <w:tab w:val="left" w:pos="3312"/>
        <w:tab w:val="left" w:pos="3600"/>
        <w:tab w:val="left" w:pos="3888"/>
        <w:tab w:val="left" w:pos="4176"/>
        <w:tab w:val="left" w:pos="5280"/>
        <w:tab w:val="left" w:pos="5640"/>
        <w:tab w:val="left" w:pos="6000"/>
        <w:tab w:val="left" w:pos="6360"/>
        <w:tab w:val="left" w:pos="6720"/>
        <w:tab w:val="left" w:pos="7080"/>
        <w:tab w:val="left" w:pos="7440"/>
      </w:tabs>
      <w:overflowPunct w:val="0"/>
      <w:autoSpaceDE w:val="0"/>
      <w:autoSpaceDN w:val="0"/>
      <w:adjustRightInd w:val="0"/>
      <w:textAlignment w:val="baseline"/>
    </w:pPr>
    <w:rPr>
      <w:rFonts w:ascii="Univers" w:hAnsi="Univers"/>
    </w:rPr>
  </w:style>
  <w:style w:type="paragraph" w:styleId="Dokumentstruktur">
    <w:name w:val="Document Map"/>
    <w:basedOn w:val="Standard"/>
    <w:semiHidden/>
    <w:rsid w:val="0011209C"/>
    <w:pPr>
      <w:shd w:val="clear" w:color="auto" w:fill="000080"/>
    </w:pPr>
    <w:rPr>
      <w:rFonts w:ascii="Tahoma" w:hAnsi="Tahoma" w:cs="Tahoma"/>
      <w:szCs w:val="20"/>
    </w:rPr>
  </w:style>
  <w:style w:type="character" w:styleId="Kommentarzeichen">
    <w:name w:val="annotation reference"/>
    <w:basedOn w:val="Absatz-Standardschriftart"/>
    <w:semiHidden/>
    <w:rsid w:val="00EB48F8"/>
    <w:rPr>
      <w:sz w:val="16"/>
      <w:szCs w:val="16"/>
    </w:rPr>
  </w:style>
  <w:style w:type="paragraph" w:styleId="Kommentarthema">
    <w:name w:val="annotation subject"/>
    <w:basedOn w:val="Kommentartext"/>
    <w:next w:val="Kommentartext"/>
    <w:semiHidden/>
    <w:rsid w:val="00EB48F8"/>
    <w:pPr>
      <w:tabs>
        <w:tab w:val="clear" w:pos="960"/>
        <w:tab w:val="clear" w:pos="1320"/>
        <w:tab w:val="clear" w:pos="1584"/>
        <w:tab w:val="clear" w:pos="1872"/>
        <w:tab w:val="clear" w:pos="2160"/>
        <w:tab w:val="clear" w:pos="2448"/>
        <w:tab w:val="clear" w:pos="2736"/>
        <w:tab w:val="clear" w:pos="3024"/>
        <w:tab w:val="clear" w:pos="3312"/>
        <w:tab w:val="clear" w:pos="3600"/>
        <w:tab w:val="clear" w:pos="3888"/>
        <w:tab w:val="clear" w:pos="4176"/>
        <w:tab w:val="clear" w:pos="5280"/>
        <w:tab w:val="clear" w:pos="5640"/>
        <w:tab w:val="clear" w:pos="6000"/>
        <w:tab w:val="clear" w:pos="6360"/>
        <w:tab w:val="clear" w:pos="6720"/>
        <w:tab w:val="clear" w:pos="7080"/>
        <w:tab w:val="clear" w:pos="7440"/>
      </w:tabs>
      <w:spacing w:line="360" w:lineRule="auto"/>
    </w:pPr>
    <w:rPr>
      <w:rFonts w:ascii="Verdana" w:hAnsi="Verdana"/>
      <w:b/>
      <w:bCs/>
    </w:rPr>
  </w:style>
  <w:style w:type="paragraph" w:styleId="Sprechblasentext">
    <w:name w:val="Balloon Text"/>
    <w:basedOn w:val="Standard"/>
    <w:semiHidden/>
    <w:rsid w:val="00EB48F8"/>
    <w:rPr>
      <w:rFonts w:ascii="Tahoma" w:hAnsi="Tahoma" w:cs="Tahoma"/>
      <w:sz w:val="16"/>
      <w:szCs w:val="16"/>
    </w:rPr>
  </w:style>
  <w:style w:type="paragraph" w:styleId="Funotentext">
    <w:name w:val="footnote text"/>
    <w:basedOn w:val="Standard"/>
    <w:link w:val="FunotentextZchn"/>
    <w:semiHidden/>
    <w:rsid w:val="00FC34C4"/>
    <w:pPr>
      <w:spacing w:line="240" w:lineRule="auto"/>
      <w:ind w:left="510" w:hanging="510"/>
    </w:pPr>
    <w:rPr>
      <w:szCs w:val="20"/>
    </w:rPr>
  </w:style>
  <w:style w:type="character" w:styleId="Funotenzeichen">
    <w:name w:val="footnote reference"/>
    <w:basedOn w:val="Absatz-Standardschriftart"/>
    <w:rsid w:val="00BC32BF"/>
    <w:rPr>
      <w:rFonts w:ascii="Verdana" w:hAnsi="Verdana"/>
      <w:vertAlign w:val="superscript"/>
    </w:rPr>
  </w:style>
  <w:style w:type="paragraph" w:styleId="Verzeichnis1">
    <w:name w:val="toc 1"/>
    <w:basedOn w:val="Standard"/>
    <w:next w:val="Standard"/>
    <w:autoRedefine/>
    <w:uiPriority w:val="39"/>
    <w:rsid w:val="006B3D87"/>
    <w:pPr>
      <w:tabs>
        <w:tab w:val="right" w:leader="dot" w:pos="9062"/>
      </w:tabs>
    </w:pPr>
  </w:style>
  <w:style w:type="paragraph" w:styleId="Verzeichnis2">
    <w:name w:val="toc 2"/>
    <w:basedOn w:val="Standard"/>
    <w:next w:val="Standard"/>
    <w:autoRedefine/>
    <w:uiPriority w:val="39"/>
    <w:rsid w:val="006B3D87"/>
    <w:pPr>
      <w:tabs>
        <w:tab w:val="right" w:leader="dot" w:pos="9061"/>
      </w:tabs>
    </w:pPr>
  </w:style>
  <w:style w:type="paragraph" w:styleId="Verzeichnis3">
    <w:name w:val="toc 3"/>
    <w:basedOn w:val="Standard"/>
    <w:next w:val="Standard"/>
    <w:autoRedefine/>
    <w:uiPriority w:val="39"/>
    <w:rsid w:val="006E10CC"/>
    <w:pPr>
      <w:tabs>
        <w:tab w:val="decimal" w:leader="dot" w:pos="9062"/>
      </w:tabs>
      <w:spacing w:before="260" w:after="260"/>
    </w:pPr>
  </w:style>
  <w:style w:type="character" w:styleId="Hyperlink">
    <w:name w:val="Hyperlink"/>
    <w:basedOn w:val="Absatz-Standardschriftart"/>
    <w:uiPriority w:val="99"/>
    <w:rsid w:val="004E40A6"/>
    <w:rPr>
      <w:color w:val="0000FF"/>
      <w:u w:val="none"/>
    </w:rPr>
  </w:style>
  <w:style w:type="paragraph" w:styleId="Beschriftung">
    <w:name w:val="caption"/>
    <w:basedOn w:val="Standard"/>
    <w:next w:val="Standard"/>
    <w:rsid w:val="00602F2A"/>
    <w:pPr>
      <w:spacing w:before="120" w:after="240" w:line="240" w:lineRule="auto"/>
      <w:ind w:left="1418" w:hanging="1418"/>
    </w:pPr>
    <w:rPr>
      <w:bCs/>
      <w:sz w:val="14"/>
      <w:szCs w:val="14"/>
    </w:rPr>
  </w:style>
  <w:style w:type="paragraph" w:styleId="Abbildungsverzeichnis">
    <w:name w:val="table of figures"/>
    <w:basedOn w:val="Standard"/>
    <w:next w:val="Standard"/>
    <w:uiPriority w:val="99"/>
    <w:rsid w:val="00DF2BE1"/>
  </w:style>
  <w:style w:type="paragraph" w:styleId="Kopfzeile">
    <w:name w:val="header"/>
    <w:basedOn w:val="Standard"/>
    <w:link w:val="KopfzeileZchn"/>
    <w:rsid w:val="00F64EF3"/>
    <w:pPr>
      <w:tabs>
        <w:tab w:val="center" w:pos="4536"/>
        <w:tab w:val="right" w:pos="9072"/>
      </w:tabs>
      <w:spacing w:line="240" w:lineRule="auto"/>
    </w:pPr>
    <w:rPr>
      <w:sz w:val="16"/>
    </w:rPr>
  </w:style>
  <w:style w:type="paragraph" w:styleId="Fuzeile">
    <w:name w:val="footer"/>
    <w:basedOn w:val="Standard"/>
    <w:rsid w:val="00687DA6"/>
    <w:pPr>
      <w:tabs>
        <w:tab w:val="center" w:pos="4536"/>
        <w:tab w:val="right" w:pos="9072"/>
      </w:tabs>
      <w:spacing w:line="240" w:lineRule="auto"/>
    </w:pPr>
    <w:rPr>
      <w:sz w:val="14"/>
      <w:szCs w:val="14"/>
    </w:rPr>
  </w:style>
  <w:style w:type="paragraph" w:customStyle="1" w:styleId="FormatvorlageBeschriftungBlock">
    <w:name w:val="Formatvorlage Beschriftung + Block"/>
    <w:basedOn w:val="Beschriftung"/>
    <w:next w:val="Standard"/>
    <w:semiHidden/>
    <w:rsid w:val="00E15B35"/>
    <w:pPr>
      <w:spacing w:after="360"/>
      <w:jc w:val="both"/>
    </w:pPr>
    <w:rPr>
      <w:bCs w:val="0"/>
      <w:szCs w:val="18"/>
    </w:rPr>
  </w:style>
  <w:style w:type="paragraph" w:customStyle="1" w:styleId="Funotenschrift">
    <w:name w:val="Fußnotenschrift"/>
    <w:basedOn w:val="Funotentext"/>
    <w:link w:val="FunotenschriftZchn"/>
    <w:rsid w:val="00687DA6"/>
    <w:pPr>
      <w:spacing w:before="60" w:after="60"/>
    </w:pPr>
    <w:rPr>
      <w:sz w:val="14"/>
      <w:szCs w:val="14"/>
    </w:rPr>
  </w:style>
  <w:style w:type="character" w:customStyle="1" w:styleId="FunotentextZchn">
    <w:name w:val="Fußnotentext Zchn"/>
    <w:basedOn w:val="Absatz-Standardschriftart"/>
    <w:link w:val="Funotentext"/>
    <w:rsid w:val="00F044C0"/>
    <w:rPr>
      <w:rFonts w:ascii="Verdana" w:hAnsi="Verdana"/>
      <w:sz w:val="18"/>
      <w:lang w:val="de-DE" w:eastAsia="de-DE" w:bidi="ar-SA"/>
    </w:rPr>
  </w:style>
  <w:style w:type="character" w:customStyle="1" w:styleId="FunotenschriftZchn">
    <w:name w:val="Fußnotenschrift Zchn"/>
    <w:basedOn w:val="FunotentextZchn"/>
    <w:link w:val="Funotenschrift"/>
    <w:rsid w:val="00687DA6"/>
    <w:rPr>
      <w:rFonts w:ascii="Verdana" w:hAnsi="Verdana"/>
      <w:sz w:val="14"/>
      <w:szCs w:val="14"/>
      <w:lang w:val="en-US" w:eastAsia="de-DE" w:bidi="ar-SA"/>
    </w:rPr>
  </w:style>
  <w:style w:type="paragraph" w:customStyle="1" w:styleId="Hauptberschrift">
    <w:name w:val="Hauptüberschrift"/>
    <w:basedOn w:val="Standard"/>
    <w:rsid w:val="00227BCD"/>
    <w:pPr>
      <w:spacing w:before="480" w:after="240" w:line="240" w:lineRule="auto"/>
    </w:pPr>
    <w:rPr>
      <w:sz w:val="36"/>
      <w:szCs w:val="3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53B5F"/>
    <w:rPr>
      <w:sz w:val="36"/>
      <w:szCs w:val="36"/>
    </w:rPr>
  </w:style>
  <w:style w:type="character" w:customStyle="1" w:styleId="berschrift2Zchn">
    <w:name w:val="Überschrift 2 Zchn"/>
    <w:basedOn w:val="Absatz-Standardschriftart"/>
    <w:link w:val="berschrift2"/>
    <w:rsid w:val="008007D3"/>
    <w:rPr>
      <w:sz w:val="32"/>
      <w:szCs w:val="32"/>
    </w:rPr>
  </w:style>
  <w:style w:type="table" w:styleId="Tabellenraster">
    <w:name w:val="Table Grid"/>
    <w:basedOn w:val="NormaleTabelle"/>
    <w:rsid w:val="00717CD9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6Zchn">
    <w:name w:val="Überschrift 6 Zchn"/>
    <w:basedOn w:val="Absatz-Standardschriftart"/>
    <w:link w:val="berschrift6"/>
    <w:rsid w:val="00F64EF3"/>
    <w:rPr>
      <w:rFonts w:eastAsiaTheme="majorEastAsia" w:cstheme="majorBidi"/>
      <w:iCs/>
      <w:sz w:val="18"/>
      <w:szCs w:val="18"/>
    </w:rPr>
  </w:style>
  <w:style w:type="paragraph" w:styleId="Listenabsatz">
    <w:name w:val="List Paragraph"/>
    <w:basedOn w:val="Standard"/>
    <w:uiPriority w:val="34"/>
    <w:qFormat/>
    <w:rsid w:val="004E40A6"/>
    <w:pPr>
      <w:numPr>
        <w:numId w:val="3"/>
      </w:numPr>
      <w:overflowPunct/>
      <w:autoSpaceDE/>
      <w:autoSpaceDN/>
      <w:adjustRightInd/>
      <w:spacing w:line="260" w:lineRule="exact"/>
      <w:contextualSpacing/>
    </w:pPr>
    <w:rPr>
      <w:rFonts w:eastAsia="Calibri"/>
      <w:szCs w:val="22"/>
      <w:lang w:eastAsia="en-US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101075"/>
    <w:pPr>
      <w:keepNext/>
      <w:keepLines/>
      <w:numPr>
        <w:numId w:val="0"/>
      </w:numPr>
      <w:overflowPunct/>
      <w:autoSpaceDE/>
      <w:autoSpaceDN/>
      <w:adjustRightInd/>
      <w:spacing w:line="240" w:lineRule="auto"/>
      <w:outlineLvl w:val="9"/>
    </w:pPr>
    <w:rPr>
      <w:rFonts w:eastAsiaTheme="majorEastAsia" w:cstheme="majorBidi"/>
      <w:bCs/>
      <w:szCs w:val="28"/>
    </w:rPr>
  </w:style>
  <w:style w:type="paragraph" w:styleId="Verzeichnis4">
    <w:name w:val="toc 4"/>
    <w:basedOn w:val="Standard"/>
    <w:next w:val="Standard"/>
    <w:autoRedefine/>
    <w:uiPriority w:val="39"/>
    <w:rsid w:val="006B3D87"/>
    <w:pPr>
      <w:tabs>
        <w:tab w:val="right" w:leader="dot" w:pos="9062"/>
      </w:tabs>
      <w:spacing w:after="100"/>
    </w:pPr>
  </w:style>
  <w:style w:type="paragraph" w:styleId="Verzeichnis5">
    <w:name w:val="toc 5"/>
    <w:basedOn w:val="Standard"/>
    <w:next w:val="Standard"/>
    <w:autoRedefine/>
    <w:uiPriority w:val="39"/>
    <w:rsid w:val="006B3D87"/>
    <w:pPr>
      <w:tabs>
        <w:tab w:val="right" w:leader="dot" w:pos="9062"/>
      </w:tabs>
      <w:spacing w:after="100"/>
    </w:pPr>
  </w:style>
  <w:style w:type="character" w:styleId="BesuchterLink">
    <w:name w:val="FollowedHyperlink"/>
    <w:basedOn w:val="Absatz-Standardschriftart"/>
    <w:rsid w:val="004E40A6"/>
    <w:rPr>
      <w:color w:val="800080" w:themeColor="followedHyperlink"/>
      <w:u w:val="none"/>
    </w:rPr>
  </w:style>
  <w:style w:type="paragraph" w:styleId="Zitat">
    <w:name w:val="Quote"/>
    <w:basedOn w:val="Standard"/>
    <w:next w:val="Standard"/>
    <w:link w:val="ZitatZchn"/>
    <w:uiPriority w:val="29"/>
    <w:qFormat/>
    <w:rsid w:val="00077FA0"/>
    <w:pPr>
      <w:ind w:left="567" w:right="567"/>
    </w:pPr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077FA0"/>
    <w:rPr>
      <w:i/>
      <w:iCs/>
      <w:color w:val="000000" w:themeColor="text1"/>
      <w:sz w:val="18"/>
      <w:szCs w:val="18"/>
      <w:lang w:val="en-US"/>
    </w:rPr>
  </w:style>
  <w:style w:type="paragraph" w:styleId="Listennummer">
    <w:name w:val="List Number"/>
    <w:basedOn w:val="Standard"/>
    <w:rsid w:val="00227BCD"/>
    <w:pPr>
      <w:numPr>
        <w:numId w:val="4"/>
      </w:numPr>
      <w:ind w:left="1434" w:hanging="357"/>
      <w:contextualSpacing/>
    </w:pPr>
  </w:style>
  <w:style w:type="paragraph" w:styleId="Titel">
    <w:name w:val="Title"/>
    <w:basedOn w:val="Standard"/>
    <w:next w:val="Standard"/>
    <w:link w:val="TitelZchn"/>
    <w:qFormat/>
    <w:rsid w:val="00602F2A"/>
    <w:pPr>
      <w:spacing w:after="300" w:line="240" w:lineRule="auto"/>
      <w:contextualSpacing/>
    </w:pPr>
    <w:rPr>
      <w:rFonts w:eastAsiaTheme="majorEastAsia" w:cstheme="majorBidi"/>
      <w:kern w:val="28"/>
      <w:sz w:val="48"/>
      <w:szCs w:val="52"/>
    </w:rPr>
  </w:style>
  <w:style w:type="character" w:customStyle="1" w:styleId="TitelZchn">
    <w:name w:val="Titel Zchn"/>
    <w:basedOn w:val="Absatz-Standardschriftart"/>
    <w:link w:val="Titel"/>
    <w:rsid w:val="00602F2A"/>
    <w:rPr>
      <w:rFonts w:eastAsiaTheme="majorEastAsia" w:cstheme="majorBidi"/>
      <w:kern w:val="28"/>
      <w:sz w:val="48"/>
      <w:szCs w:val="52"/>
      <w:lang w:val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C92F91"/>
    <w:rPr>
      <w:sz w:val="16"/>
      <w:szCs w:val="18"/>
      <w:lang w:val="en-US"/>
    </w:rPr>
  </w:style>
  <w:style w:type="character" w:customStyle="1" w:styleId="code-comment">
    <w:name w:val="code-comment"/>
    <w:basedOn w:val="Absatz-Standardschriftart"/>
    <w:rsid w:val="007D27A8"/>
  </w:style>
  <w:style w:type="character" w:customStyle="1" w:styleId="ibwisbd">
    <w:name w:val="ibw_isbd"/>
    <w:basedOn w:val="Absatz-Standardschriftart"/>
    <w:rsid w:val="007B5E51"/>
  </w:style>
  <w:style w:type="paragraph" w:styleId="StandardWeb">
    <w:name w:val="Normal (Web)"/>
    <w:basedOn w:val="Standard"/>
    <w:uiPriority w:val="99"/>
    <w:semiHidden/>
    <w:unhideWhenUsed/>
    <w:rsid w:val="00512E1E"/>
    <w:pPr>
      <w:overflowPunct/>
      <w:autoSpaceDE/>
      <w:autoSpaceDN/>
      <w:adjustRightInd/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512E1E"/>
    <w:rPr>
      <w:i/>
      <w:iCs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512E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overflowPunct/>
      <w:autoSpaceDE/>
      <w:autoSpaceDN/>
      <w:adjustRightInd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512E1E"/>
    <w:rPr>
      <w:rFonts w:ascii="Courier New" w:hAnsi="Courier New" w:cs="Courier New"/>
    </w:rPr>
  </w:style>
  <w:style w:type="character" w:customStyle="1" w:styleId="code-quote">
    <w:name w:val="code-quote"/>
    <w:basedOn w:val="Absatz-Standardschriftart"/>
    <w:rsid w:val="00512E1E"/>
  </w:style>
  <w:style w:type="character" w:styleId="HTMLSchreibmaschine">
    <w:name w:val="HTML Typewriter"/>
    <w:basedOn w:val="Absatz-Standardschriftart"/>
    <w:uiPriority w:val="99"/>
    <w:semiHidden/>
    <w:unhideWhenUsed/>
    <w:rsid w:val="00512E1E"/>
    <w:rPr>
      <w:rFonts w:ascii="Courier New" w:eastAsia="Times New Roman" w:hAnsi="Courier New" w:cs="Courier New"/>
      <w:sz w:val="20"/>
      <w:szCs w:val="20"/>
    </w:rPr>
  </w:style>
  <w:style w:type="character" w:customStyle="1" w:styleId="error">
    <w:name w:val="error"/>
    <w:basedOn w:val="Absatz-Standardschriftart"/>
    <w:rsid w:val="00A62CEB"/>
  </w:style>
  <w:style w:type="character" w:customStyle="1" w:styleId="KommentartextZchn">
    <w:name w:val="Kommentartext Zchn"/>
    <w:basedOn w:val="Absatz-Standardschriftart"/>
    <w:link w:val="Kommentartext"/>
    <w:semiHidden/>
    <w:rsid w:val="00C90982"/>
    <w:rPr>
      <w:rFonts w:ascii="Univers" w:hAnsi="Univers"/>
    </w:rPr>
  </w:style>
  <w:style w:type="paragraph" w:styleId="berarbeitung">
    <w:name w:val="Revision"/>
    <w:hidden/>
    <w:uiPriority w:val="99"/>
    <w:semiHidden/>
    <w:rsid w:val="001650F9"/>
    <w:rPr>
      <w:sz w:val="18"/>
      <w:szCs w:val="18"/>
    </w:rPr>
  </w:style>
  <w:style w:type="character" w:customStyle="1" w:styleId="value">
    <w:name w:val="value"/>
    <w:basedOn w:val="Absatz-Standardschriftart"/>
    <w:rsid w:val="001650F9"/>
  </w:style>
  <w:style w:type="character" w:styleId="Fett">
    <w:name w:val="Strong"/>
    <w:basedOn w:val="Absatz-Standardschriftart"/>
    <w:uiPriority w:val="22"/>
    <w:qFormat/>
    <w:rsid w:val="002C1C2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81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80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118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97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919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783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861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5691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7572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2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90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871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57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558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818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2155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530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687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949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306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608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65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62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54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467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870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9373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801016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5124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6763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6546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09349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38270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1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7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804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174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4846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08593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00746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49695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8708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24127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73160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70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8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9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9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1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3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9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6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2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86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8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53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165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4919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50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180814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96696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89780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7847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45072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25981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71823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307062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258380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515658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48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4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5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6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9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35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7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1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3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12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01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0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1737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2458962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505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90028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93998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3288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1094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38994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366189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679027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21715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4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0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0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27030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079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958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287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623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513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026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107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100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546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327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967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3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2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6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-nb.info/standards/elementset/gnd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metadatendienste@dnb.de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ata.dnb.de/testdat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d-nb.info/standards/elementset/gnd_20240206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w3.org/2004/02/skos/core" TargetMode="Externa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sigel.staatsbibliothek-berlin.de" TargetMode="External"/><Relationship Id="rId13" Type="http://schemas.openxmlformats.org/officeDocument/2006/relationships/hyperlink" Target="https://datos.bne.es/" TargetMode="External"/><Relationship Id="rId18" Type="http://schemas.openxmlformats.org/officeDocument/2006/relationships/hyperlink" Target="https://www.w3.org/TR/skos-reference/" TargetMode="External"/><Relationship Id="rId3" Type="http://schemas.openxmlformats.org/officeDocument/2006/relationships/hyperlink" Target="http://www.rdfhdt.org/what-is-hdt/" TargetMode="External"/><Relationship Id="rId7" Type="http://schemas.openxmlformats.org/officeDocument/2006/relationships/hyperlink" Target="https://www.zeitschriftendatenbank.de/" TargetMode="External"/><Relationship Id="rId12" Type="http://schemas.openxmlformats.org/officeDocument/2006/relationships/hyperlink" Target="https://agrovoc.fao.org/" TargetMode="External"/><Relationship Id="rId17" Type="http://schemas.openxmlformats.org/officeDocument/2006/relationships/hyperlink" Target="https://lod.gesis.org/thesoz/de/" TargetMode="External"/><Relationship Id="rId2" Type="http://schemas.openxmlformats.org/officeDocument/2006/relationships/hyperlink" Target="https://www.dnb.de/gnd" TargetMode="External"/><Relationship Id="rId16" Type="http://schemas.openxmlformats.org/officeDocument/2006/relationships/hyperlink" Target="https://rameau.bnf.fr/" TargetMode="External"/><Relationship Id="rId20" Type="http://schemas.openxmlformats.org/officeDocument/2006/relationships/hyperlink" Target="https://www.dnb.de/lds" TargetMode="External"/><Relationship Id="rId1" Type="http://schemas.openxmlformats.org/officeDocument/2006/relationships/hyperlink" Target="https://wiki.dnb.de/x/wgcbBQ" TargetMode="External"/><Relationship Id="rId6" Type="http://schemas.openxmlformats.org/officeDocument/2006/relationships/hyperlink" Target="https://wiki.dnb.de/x/46G5C" TargetMode="External"/><Relationship Id="rId11" Type="http://schemas.openxmlformats.org/officeDocument/2006/relationships/hyperlink" Target="https://www.iana.org/assignments/language-subtag-registry/language-subtag-registry" TargetMode="External"/><Relationship Id="rId5" Type="http://schemas.openxmlformats.org/officeDocument/2006/relationships/hyperlink" Target="http://www.w3.org/TR/prov-o/" TargetMode="External"/><Relationship Id="rId15" Type="http://schemas.openxmlformats.org/officeDocument/2006/relationships/hyperlink" Target="https://thes.bncf.firenze.sbn.it/" TargetMode="External"/><Relationship Id="rId10" Type="http://schemas.openxmlformats.org/officeDocument/2006/relationships/hyperlink" Target="https://en.wikipedia.org/wiki/IETF_language_tag" TargetMode="External"/><Relationship Id="rId19" Type="http://schemas.openxmlformats.org/officeDocument/2006/relationships/hyperlink" Target="https://zbw.eu/stw/version/latest/about.de.html" TargetMode="External"/><Relationship Id="rId4" Type="http://schemas.openxmlformats.org/officeDocument/2006/relationships/hyperlink" Target="https://data.dnb.de/opendata/" TargetMode="External"/><Relationship Id="rId9" Type="http://schemas.openxmlformats.org/officeDocument/2006/relationships/hyperlink" Target="https://www.dnb.de/entityfacts" TargetMode="External"/><Relationship Id="rId14" Type="http://schemas.openxmlformats.org/officeDocument/2006/relationships/hyperlink" Target="https://id.loc.gov/authorities/subject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V:\Vorlagen\_DNB-Allgemein\F_Kopfbogen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F9F771-FFB6-4689-ABE9-31BC1A816B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F_Kopfbogen.dotx</Template>
  <TotalTime>0</TotalTime>
  <Pages>4</Pages>
  <Words>658</Words>
  <Characters>5701</Characters>
  <Application>Microsoft Office Word</Application>
  <DocSecurity>0</DocSecurity>
  <Lines>47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Metadatendienste: Änderungen im Format RDF ab 6. Februar 2024 (Export-Release 2024.01)</vt:lpstr>
    </vt:vector>
  </TitlesOfParts>
  <Manager>metadatendienste@dnb.de</Manager>
  <Company>Deutsche Nationalbibliothek</Company>
  <LinksUpToDate>false</LinksUpToDate>
  <CharactersWithSpaces>6347</CharactersWithSpaces>
  <SharedDoc>false</SharedDoc>
  <HLinks>
    <vt:vector size="18" baseType="variant">
      <vt:variant>
        <vt:i4>1048627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_Toc224631622</vt:lpwstr>
      </vt:variant>
      <vt:variant>
        <vt:i4>1048627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_Toc224631621</vt:lpwstr>
      </vt:variant>
      <vt:variant>
        <vt:i4>1048627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_Toc224631620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Metadatendienste: Änderungen im Format RDF ab 6. Februar 2024 (Export-Release 2024.01)</dc:title>
  <dc:subject>Metadatendienste: Änderungen im Format RDF ab 6. Februar 2024 (Export-Release 2024.01)</dc:subject>
  <dc:creator>metadatendienste@dnb.de</dc:creator>
  <cp:keywords>Linked Data Service ; RDF</cp:keywords>
  <cp:lastModifiedBy>Betz, Florian</cp:lastModifiedBy>
  <cp:revision>45</cp:revision>
  <cp:lastPrinted>2023-10-30T17:06:00Z</cp:lastPrinted>
  <dcterms:created xsi:type="dcterms:W3CDTF">2023-06-21T11:15:00Z</dcterms:created>
  <dcterms:modified xsi:type="dcterms:W3CDTF">2023-10-30T17:06:00Z</dcterms:modified>
  <cp:category>Linked Data Service;RDF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we2FWupp:http:://www.zotero.org/styles/all:in-text:1:0:Falsch</vt:lpwstr>
  </property>
</Properties>
</file>